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5877" w:type="dxa"/>
        <w:tblInd w:w="150" w:type="dxa"/>
        <w:tblLook w:val="01E0" w:firstRow="1" w:lastRow="1" w:firstColumn="1" w:lastColumn="1" w:noHBand="0" w:noVBand="0"/>
      </w:tblPr>
      <w:tblGrid>
        <w:gridCol w:w="360"/>
        <w:gridCol w:w="2587"/>
        <w:gridCol w:w="236"/>
        <w:gridCol w:w="1005"/>
        <w:gridCol w:w="1689"/>
      </w:tblGrid>
      <w:tr w:rsidR="00F461C1" w:rsidRPr="0078421A" w:rsidTr="005F6CD7">
        <w:trPr>
          <w:gridAfter w:val="1"/>
          <w:wAfter w:w="1689" w:type="dxa"/>
          <w:trHeight w:val="567"/>
        </w:trPr>
        <w:tc>
          <w:tcPr>
            <w:tcW w:w="360" w:type="dxa"/>
            <w:vMerge w:val="restart"/>
          </w:tcPr>
          <w:p w:rsidR="00F461C1" w:rsidRPr="0078421A" w:rsidRDefault="00905F56" w:rsidP="005F6CD7">
            <w:pPr>
              <w:spacing w:before="60"/>
              <w:ind w:left="-15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31115</wp:posOffset>
                  </wp:positionV>
                  <wp:extent cx="6081395" cy="3044825"/>
                  <wp:effectExtent l="0" t="0" r="0" b="3175"/>
                  <wp:wrapNone/>
                  <wp:docPr id="11" name="Рисунок 11" descr="служебка_ОБ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лужебка_ОБ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1395" cy="304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gridSpan w:val="3"/>
          </w:tcPr>
          <w:p w:rsidR="00F461C1" w:rsidRPr="0078421A" w:rsidRDefault="00F461C1" w:rsidP="005F6CD7">
            <w:pPr>
              <w:spacing w:before="60"/>
              <w:rPr>
                <w:rFonts w:ascii="Arial" w:hAnsi="Arial" w:cs="Arial"/>
              </w:rPr>
            </w:pPr>
          </w:p>
        </w:tc>
      </w:tr>
      <w:tr w:rsidR="00F461C1" w:rsidRPr="0078421A" w:rsidTr="005F6CD7">
        <w:trPr>
          <w:gridAfter w:val="1"/>
          <w:wAfter w:w="1689" w:type="dxa"/>
          <w:trHeight w:val="1616"/>
        </w:trPr>
        <w:tc>
          <w:tcPr>
            <w:tcW w:w="360" w:type="dxa"/>
            <w:vMerge/>
          </w:tcPr>
          <w:p w:rsidR="00F461C1" w:rsidRDefault="00F461C1" w:rsidP="005F6CD7">
            <w:pPr>
              <w:spacing w:before="60"/>
              <w:ind w:left="-150"/>
              <w:jc w:val="center"/>
              <w:rPr>
                <w:noProof/>
              </w:rPr>
            </w:pPr>
          </w:p>
        </w:tc>
        <w:tc>
          <w:tcPr>
            <w:tcW w:w="3828" w:type="dxa"/>
            <w:gridSpan w:val="3"/>
          </w:tcPr>
          <w:p w:rsidR="00F461C1" w:rsidRPr="00B45314" w:rsidRDefault="00F461C1" w:rsidP="005F6CD7">
            <w:pPr>
              <w:spacing w:before="8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461C1" w:rsidRPr="00F461C1" w:rsidTr="005F6CD7">
        <w:trPr>
          <w:gridAfter w:val="1"/>
          <w:wAfter w:w="1689" w:type="dxa"/>
          <w:trHeight w:val="2155"/>
        </w:trPr>
        <w:tc>
          <w:tcPr>
            <w:tcW w:w="4188" w:type="dxa"/>
            <w:gridSpan w:val="4"/>
            <w:vAlign w:val="bottom"/>
          </w:tcPr>
          <w:p w:rsidR="00F461C1" w:rsidRPr="00F461C1" w:rsidRDefault="00F461C1" w:rsidP="005F6CD7">
            <w:pPr>
              <w:spacing w:after="40"/>
              <w:ind w:left="-15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00784" w:rsidRPr="00FF0533" w:rsidTr="005F6CD7">
        <w:trPr>
          <w:trHeight w:val="284"/>
        </w:trPr>
        <w:tc>
          <w:tcPr>
            <w:tcW w:w="2947" w:type="dxa"/>
            <w:gridSpan w:val="2"/>
            <w:vAlign w:val="bottom"/>
          </w:tcPr>
          <w:p w:rsidR="00900784" w:rsidRPr="00900784" w:rsidRDefault="00900784" w:rsidP="005F6CD7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bottom"/>
          </w:tcPr>
          <w:p w:rsidR="00900784" w:rsidRPr="00900784" w:rsidRDefault="00900784" w:rsidP="005F6CD7">
            <w:pPr>
              <w:spacing w:after="40"/>
              <w:ind w:left="-1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bottom"/>
          </w:tcPr>
          <w:p w:rsidR="00900784" w:rsidRPr="00DF492C" w:rsidRDefault="00900784" w:rsidP="005F6CD7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00784" w:rsidRPr="00FF0533" w:rsidTr="005F6CD7">
        <w:trPr>
          <w:trHeight w:val="567"/>
        </w:trPr>
        <w:tc>
          <w:tcPr>
            <w:tcW w:w="2947" w:type="dxa"/>
            <w:gridSpan w:val="2"/>
            <w:vAlign w:val="bottom"/>
          </w:tcPr>
          <w:p w:rsidR="00900784" w:rsidRPr="00900784" w:rsidRDefault="00900784" w:rsidP="005F6CD7">
            <w:pPr>
              <w:spacing w:after="40"/>
              <w:ind w:left="-1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900784" w:rsidRPr="00900784" w:rsidRDefault="00900784" w:rsidP="005F6CD7">
            <w:pPr>
              <w:spacing w:after="40"/>
              <w:ind w:left="-1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bottom"/>
          </w:tcPr>
          <w:p w:rsidR="00900784" w:rsidRPr="006C6CF7" w:rsidRDefault="00900784" w:rsidP="005F6CD7">
            <w:pPr>
              <w:spacing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2003E" w:rsidRPr="00E536F1" w:rsidRDefault="0052003E" w:rsidP="00F461C1">
      <w:pPr>
        <w:rPr>
          <w:lang w:val="en-US"/>
        </w:rPr>
      </w:pPr>
    </w:p>
    <w:p w:rsidR="005F6CD7" w:rsidRDefault="005F6CD7" w:rsidP="005F6CD7">
      <w:pPr>
        <w:pStyle w:val="1"/>
        <w:rPr>
          <w:color w:val="000000"/>
          <w:sz w:val="26"/>
          <w:szCs w:val="26"/>
          <w:lang w:val="ru-RU" w:eastAsia="ru-RU"/>
        </w:rPr>
      </w:pPr>
    </w:p>
    <w:p w:rsidR="005F6CD7" w:rsidRDefault="005F6CD7" w:rsidP="005F6CD7">
      <w:pPr>
        <w:pStyle w:val="1"/>
        <w:rPr>
          <w:color w:val="000000"/>
          <w:sz w:val="26"/>
          <w:szCs w:val="26"/>
          <w:lang w:val="ru-RU" w:eastAsia="ru-RU"/>
        </w:rPr>
      </w:pPr>
    </w:p>
    <w:p w:rsidR="005F6CD7" w:rsidRPr="00306C4C" w:rsidRDefault="005F6CD7" w:rsidP="005F6CD7">
      <w:pPr>
        <w:pStyle w:val="1"/>
        <w:rPr>
          <w:color w:val="000000"/>
          <w:sz w:val="26"/>
          <w:szCs w:val="26"/>
          <w:lang w:val="ru-RU" w:eastAsia="ru-RU"/>
        </w:rPr>
      </w:pPr>
      <w:r w:rsidRPr="00306C4C">
        <w:rPr>
          <w:color w:val="000000"/>
          <w:sz w:val="26"/>
          <w:szCs w:val="26"/>
          <w:lang w:val="ru-RU" w:eastAsia="ru-RU"/>
        </w:rPr>
        <w:t xml:space="preserve">Заместителю директора </w:t>
      </w:r>
    </w:p>
    <w:p w:rsidR="005F6CD7" w:rsidRPr="00306C4C" w:rsidRDefault="005F6CD7" w:rsidP="005F6CD7">
      <w:pPr>
        <w:pStyle w:val="1"/>
        <w:rPr>
          <w:color w:val="000000"/>
          <w:sz w:val="26"/>
          <w:szCs w:val="26"/>
          <w:lang w:val="ru-RU" w:eastAsia="ru-RU"/>
        </w:rPr>
      </w:pPr>
      <w:r w:rsidRPr="00306C4C">
        <w:rPr>
          <w:color w:val="000000"/>
          <w:sz w:val="26"/>
          <w:szCs w:val="26"/>
          <w:lang w:val="ru-RU" w:eastAsia="ru-RU"/>
        </w:rPr>
        <w:t>по общим вопросам и экономике</w:t>
      </w:r>
    </w:p>
    <w:p w:rsidR="00B45314" w:rsidRDefault="005F6CD7" w:rsidP="005F6CD7">
      <w:r w:rsidRPr="00BF27B9">
        <w:rPr>
          <w:sz w:val="26"/>
          <w:szCs w:val="26"/>
        </w:rPr>
        <w:t>Железнову Д.С.</w:t>
      </w:r>
    </w:p>
    <w:p w:rsidR="005F6CD7" w:rsidRDefault="005F6CD7" w:rsidP="00F461C1"/>
    <w:p w:rsidR="005F6CD7" w:rsidRPr="005F6CD7" w:rsidRDefault="005F6CD7" w:rsidP="005F6CD7"/>
    <w:p w:rsidR="005F6CD7" w:rsidRPr="005F6CD7" w:rsidRDefault="005F6CD7" w:rsidP="005F6CD7"/>
    <w:p w:rsidR="005F6CD7" w:rsidRPr="005F6CD7" w:rsidRDefault="005F6CD7" w:rsidP="005F6CD7"/>
    <w:p w:rsidR="005F6CD7" w:rsidRPr="005F6CD7" w:rsidRDefault="005F6CD7" w:rsidP="005F6CD7"/>
    <w:p w:rsidR="005F6CD7" w:rsidRPr="005F6CD7" w:rsidRDefault="005F6CD7" w:rsidP="005F6CD7"/>
    <w:p w:rsidR="005F6CD7" w:rsidRPr="005F6CD7" w:rsidRDefault="005F6CD7" w:rsidP="005F6CD7"/>
    <w:p w:rsidR="005F6CD7" w:rsidRPr="005F6CD7" w:rsidRDefault="005F6CD7" w:rsidP="005F6CD7"/>
    <w:p w:rsidR="005F6CD7" w:rsidRPr="005F6CD7" w:rsidRDefault="005F6CD7" w:rsidP="005F6CD7"/>
    <w:p w:rsidR="005F6CD7" w:rsidRPr="005F6CD7" w:rsidRDefault="005F6CD7" w:rsidP="005F6CD7"/>
    <w:p w:rsidR="005F6CD7" w:rsidRPr="005F6CD7" w:rsidRDefault="005F6CD7" w:rsidP="005F6CD7"/>
    <w:p w:rsidR="005F6CD7" w:rsidRPr="005F6CD7" w:rsidRDefault="005F6CD7" w:rsidP="005F6CD7"/>
    <w:p w:rsidR="005F6CD7" w:rsidRPr="005F6CD7" w:rsidRDefault="005F6CD7" w:rsidP="005F6CD7"/>
    <w:p w:rsidR="005F6CD7" w:rsidRDefault="005F6CD7" w:rsidP="005F6CD7"/>
    <w:p w:rsidR="002F7741" w:rsidRDefault="005F6CD7" w:rsidP="001B1113">
      <w:pPr>
        <w:spacing w:line="360" w:lineRule="auto"/>
        <w:ind w:firstLine="708"/>
        <w:jc w:val="both"/>
      </w:pPr>
      <w:r w:rsidRPr="004D3EF6">
        <w:t xml:space="preserve">Прошу дать разрешение бухгалтерии оплатить </w:t>
      </w:r>
      <w:r>
        <w:t xml:space="preserve">патентную </w:t>
      </w:r>
      <w:r w:rsidRPr="004D3EF6">
        <w:t>пошлину в размере</w:t>
      </w:r>
      <w:r w:rsidR="002F7741">
        <w:t xml:space="preserve">                 руб.                       </w:t>
      </w:r>
      <w:r w:rsidRPr="004D3EF6">
        <w:t xml:space="preserve"> </w:t>
      </w:r>
      <w:r w:rsidR="002F7741">
        <w:t xml:space="preserve">                                                                   за               </w:t>
      </w:r>
      <w:r w:rsidRPr="00511FD4">
        <w:t>год действия патента №</w:t>
      </w:r>
      <w:r w:rsidR="002F7741">
        <w:t xml:space="preserve">         </w:t>
      </w:r>
      <w:r w:rsidR="002F7741" w:rsidRPr="009F6F46">
        <w:rPr>
          <w:color w:val="A6A6A6"/>
        </w:rPr>
        <w:t>(название)</w:t>
      </w:r>
      <w:r w:rsidR="002F7741">
        <w:t xml:space="preserve">     </w:t>
      </w:r>
      <w:r w:rsidRPr="00511FD4">
        <w:rPr>
          <w:color w:val="000000"/>
        </w:rPr>
        <w:t xml:space="preserve"> </w:t>
      </w:r>
      <w:r w:rsidRPr="00511FD4">
        <w:t xml:space="preserve">авторов </w:t>
      </w:r>
      <w:r w:rsidR="002F7741">
        <w:t xml:space="preserve"> </w:t>
      </w:r>
    </w:p>
    <w:p w:rsidR="005F6CD7" w:rsidRPr="00F26279" w:rsidRDefault="005F6CD7" w:rsidP="001B1113">
      <w:pPr>
        <w:spacing w:line="360" w:lineRule="auto"/>
        <w:ind w:firstLine="708"/>
        <w:jc w:val="both"/>
      </w:pPr>
      <w:r w:rsidRPr="00F26279">
        <w:t xml:space="preserve">Назначение платежа:  пункт </w:t>
      </w:r>
      <w:r w:rsidR="002F7741">
        <w:t xml:space="preserve">           </w:t>
      </w:r>
      <w:r w:rsidR="008F0EE4">
        <w:t xml:space="preserve"> </w:t>
      </w:r>
      <w:r w:rsidRPr="00F26279">
        <w:t>Приложения</w:t>
      </w:r>
      <w:r w:rsidR="00EC6F46">
        <w:t xml:space="preserve"> </w:t>
      </w:r>
      <w:r w:rsidRPr="00F26279">
        <w:t xml:space="preserve">к Положению о патентных  и иных пошлинах. За </w:t>
      </w:r>
      <w:r w:rsidR="002F7741">
        <w:t xml:space="preserve">   </w:t>
      </w:r>
      <w:r w:rsidRPr="00F26279">
        <w:t>год действия пат. №</w:t>
      </w:r>
      <w:r w:rsidR="002F7741">
        <w:t xml:space="preserve">                 </w:t>
      </w:r>
      <w:r w:rsidRPr="00F26279">
        <w:rPr>
          <w:i/>
        </w:rPr>
        <w:t>.</w:t>
      </w:r>
      <w:r w:rsidRPr="00F26279">
        <w:t xml:space="preserve"> НДС не облагается.</w:t>
      </w:r>
    </w:p>
    <w:p w:rsidR="005F6CD7" w:rsidRPr="006A0F8A" w:rsidRDefault="005F6CD7" w:rsidP="005F6CD7">
      <w:pPr>
        <w:ind w:right="140" w:firstLine="540"/>
        <w:jc w:val="both"/>
      </w:pPr>
      <w:r w:rsidRPr="006A0F8A">
        <w:t xml:space="preserve"> Оплату произвести на счет:  </w:t>
      </w:r>
    </w:p>
    <w:p w:rsidR="005F6CD7" w:rsidRPr="006A0F8A" w:rsidRDefault="005F6CD7" w:rsidP="005F6CD7">
      <w:pPr>
        <w:ind w:right="140" w:firstLine="540"/>
        <w:jc w:val="both"/>
      </w:pPr>
    </w:p>
    <w:p w:rsidR="005F6CD7" w:rsidRPr="00742A13" w:rsidRDefault="005F6CD7" w:rsidP="005F6CD7">
      <w:pPr>
        <w:tabs>
          <w:tab w:val="left" w:pos="567"/>
        </w:tabs>
        <w:ind w:left="567"/>
      </w:pPr>
      <w:r w:rsidRPr="00742A13">
        <w:t>Получатель платежа: Межрегиональное операционное УФК (Федеральная служба по инте</w:t>
      </w:r>
      <w:r w:rsidRPr="00742A13">
        <w:t>л</w:t>
      </w:r>
      <w:r w:rsidRPr="00742A13">
        <w:t>лектуальной собственности)</w:t>
      </w:r>
    </w:p>
    <w:p w:rsidR="005F6CD7" w:rsidRDefault="005F6CD7" w:rsidP="005F6CD7">
      <w:pPr>
        <w:ind w:right="140" w:firstLine="567"/>
        <w:jc w:val="both"/>
      </w:pPr>
      <w:r w:rsidRPr="00055365">
        <w:t>Единый казначейский счет:</w:t>
      </w:r>
      <w:r w:rsidRPr="00742A13">
        <w:t xml:space="preserve"> </w:t>
      </w:r>
      <w:r>
        <w:t>40102810045370000002</w:t>
      </w:r>
    </w:p>
    <w:p w:rsidR="005F6CD7" w:rsidRPr="00055365" w:rsidRDefault="005F6CD7" w:rsidP="005F6CD7">
      <w:pPr>
        <w:ind w:right="140" w:firstLine="567"/>
        <w:jc w:val="both"/>
      </w:pPr>
      <w:r>
        <w:t>Казначейский счет: 03100643000000019500</w:t>
      </w:r>
    </w:p>
    <w:p w:rsidR="005F6CD7" w:rsidRPr="007A7E63" w:rsidRDefault="005F6CD7" w:rsidP="005F6CD7">
      <w:pPr>
        <w:ind w:left="567" w:right="140"/>
        <w:jc w:val="both"/>
      </w:pPr>
      <w:r w:rsidRPr="00742A13">
        <w:t xml:space="preserve">Банк получателя:  </w:t>
      </w:r>
      <w:r>
        <w:t>Операционный департамент банка России// Межрегиональное операционное УФК г. Москва</w:t>
      </w:r>
    </w:p>
    <w:p w:rsidR="005F6CD7" w:rsidRPr="007A7E63" w:rsidRDefault="005F6CD7" w:rsidP="005F6CD7">
      <w:pPr>
        <w:ind w:firstLine="567"/>
        <w:jc w:val="both"/>
      </w:pPr>
      <w:r w:rsidRPr="00742A13">
        <w:t xml:space="preserve">БИК </w:t>
      </w:r>
      <w:r>
        <w:t>024501901</w:t>
      </w:r>
      <w:r w:rsidRPr="00742A13">
        <w:t xml:space="preserve">  </w:t>
      </w:r>
    </w:p>
    <w:p w:rsidR="005F6CD7" w:rsidRPr="00742A13" w:rsidRDefault="005F6CD7" w:rsidP="005F6CD7">
      <w:pPr>
        <w:ind w:firstLine="567"/>
        <w:jc w:val="both"/>
      </w:pPr>
      <w:r w:rsidRPr="00742A13">
        <w:t>ИНН 7730176088</w:t>
      </w:r>
    </w:p>
    <w:p w:rsidR="005F6CD7" w:rsidRPr="00742A13" w:rsidRDefault="005F6CD7" w:rsidP="005F6CD7">
      <w:pPr>
        <w:ind w:firstLine="567"/>
        <w:jc w:val="both"/>
      </w:pPr>
      <w:r w:rsidRPr="00742A13">
        <w:t>КПП 773001001</w:t>
      </w:r>
    </w:p>
    <w:p w:rsidR="005F6CD7" w:rsidRPr="00742A13" w:rsidRDefault="005F6CD7" w:rsidP="005F6CD7">
      <w:pPr>
        <w:ind w:firstLine="567"/>
        <w:jc w:val="both"/>
      </w:pPr>
      <w:r w:rsidRPr="00742A13">
        <w:t xml:space="preserve">КБК </w:t>
      </w:r>
      <w:r w:rsidRPr="00742A13">
        <w:rPr>
          <w:bCs/>
        </w:rPr>
        <w:t>168 1 15 05020 01 6000 140</w:t>
      </w:r>
    </w:p>
    <w:p w:rsidR="005F6CD7" w:rsidRPr="00742A13" w:rsidRDefault="005F6CD7" w:rsidP="005F6CD7">
      <w:pPr>
        <w:ind w:firstLine="567"/>
        <w:jc w:val="both"/>
        <w:rPr>
          <w:b/>
        </w:rPr>
      </w:pPr>
      <w:r w:rsidRPr="00742A13">
        <w:t xml:space="preserve">ОКТМО </w:t>
      </w:r>
      <w:r w:rsidRPr="00742A13">
        <w:rPr>
          <w:rStyle w:val="a8"/>
          <w:b w:val="0"/>
        </w:rPr>
        <w:t>45318000</w:t>
      </w:r>
    </w:p>
    <w:p w:rsidR="005F6CD7" w:rsidRPr="00742A13" w:rsidRDefault="005F6CD7" w:rsidP="005F6CD7">
      <w:pPr>
        <w:ind w:firstLine="567"/>
        <w:jc w:val="both"/>
      </w:pPr>
      <w:r w:rsidRPr="00742A13">
        <w:t xml:space="preserve">ОКПО   </w:t>
      </w:r>
      <w:r>
        <w:t>00038971</w:t>
      </w:r>
    </w:p>
    <w:p w:rsidR="005F6CD7" w:rsidRPr="00742A13" w:rsidRDefault="005F6CD7" w:rsidP="005F6CD7">
      <w:pPr>
        <w:ind w:firstLine="567"/>
        <w:jc w:val="both"/>
      </w:pPr>
      <w:r w:rsidRPr="00742A13">
        <w:t xml:space="preserve">ОГРН    </w:t>
      </w:r>
      <w:r>
        <w:t>1047730015200 от 24.06.04</w:t>
      </w:r>
    </w:p>
    <w:p w:rsidR="005F6CD7" w:rsidRPr="00742A13" w:rsidRDefault="005F6CD7" w:rsidP="005F6CD7">
      <w:pPr>
        <w:ind w:firstLine="567"/>
        <w:jc w:val="both"/>
        <w:rPr>
          <w:color w:val="000000"/>
        </w:rPr>
      </w:pPr>
      <w:r w:rsidRPr="00742A13">
        <w:rPr>
          <w:color w:val="000000"/>
        </w:rPr>
        <w:t>Лиц. счет Федеральной службы по интеллектуальной собственн</w:t>
      </w:r>
      <w:r w:rsidRPr="00742A13">
        <w:rPr>
          <w:color w:val="000000"/>
        </w:rPr>
        <w:t>о</w:t>
      </w:r>
      <w:r w:rsidRPr="00742A13">
        <w:rPr>
          <w:color w:val="000000"/>
        </w:rPr>
        <w:t>сти,</w:t>
      </w:r>
    </w:p>
    <w:p w:rsidR="005F6CD7" w:rsidRPr="00B65E48" w:rsidRDefault="005F6CD7" w:rsidP="005F6CD7">
      <w:pPr>
        <w:ind w:firstLine="567"/>
        <w:jc w:val="both"/>
        <w:rPr>
          <w:sz w:val="18"/>
          <w:szCs w:val="18"/>
        </w:rPr>
      </w:pPr>
      <w:r w:rsidRPr="00742A13">
        <w:rPr>
          <w:color w:val="000000"/>
        </w:rPr>
        <w:t>патентам и товарным знакам:   04951001680</w:t>
      </w:r>
    </w:p>
    <w:p w:rsidR="005F6CD7" w:rsidRPr="00B65E48" w:rsidRDefault="005F6CD7" w:rsidP="005F6CD7">
      <w:pPr>
        <w:rPr>
          <w:sz w:val="18"/>
          <w:szCs w:val="18"/>
        </w:rPr>
      </w:pPr>
    </w:p>
    <w:p w:rsidR="005F6CD7" w:rsidRPr="00B65E48" w:rsidRDefault="005F6CD7" w:rsidP="005F6CD7">
      <w:pPr>
        <w:rPr>
          <w:sz w:val="18"/>
          <w:szCs w:val="18"/>
        </w:rPr>
      </w:pPr>
    </w:p>
    <w:p w:rsidR="005F6CD7" w:rsidRPr="00B65E48" w:rsidRDefault="005F6CD7" w:rsidP="005F6CD7">
      <w:pPr>
        <w:rPr>
          <w:sz w:val="18"/>
          <w:szCs w:val="18"/>
        </w:rPr>
      </w:pPr>
    </w:p>
    <w:p w:rsidR="005F6CD7" w:rsidRPr="00B65E48" w:rsidRDefault="005F6CD7" w:rsidP="005F6CD7">
      <w:pPr>
        <w:rPr>
          <w:sz w:val="18"/>
          <w:szCs w:val="18"/>
        </w:rPr>
      </w:pPr>
    </w:p>
    <w:p w:rsidR="005F6CD7" w:rsidRPr="00B65E48" w:rsidRDefault="005F6CD7" w:rsidP="005F6CD7">
      <w:pPr>
        <w:rPr>
          <w:sz w:val="18"/>
          <w:szCs w:val="18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686"/>
        <w:gridCol w:w="655"/>
        <w:gridCol w:w="2765"/>
        <w:gridCol w:w="1082"/>
        <w:gridCol w:w="2429"/>
      </w:tblGrid>
      <w:tr w:rsidR="005F6CD7" w:rsidRPr="004504FD" w:rsidTr="007C6685">
        <w:tc>
          <w:tcPr>
            <w:tcW w:w="2686" w:type="dxa"/>
            <w:tcBorders>
              <w:bottom w:val="single" w:sz="4" w:space="0" w:color="auto"/>
            </w:tcBorders>
          </w:tcPr>
          <w:p w:rsidR="005F6CD7" w:rsidRPr="009105CC" w:rsidRDefault="005F6CD7" w:rsidP="005F6CD7">
            <w:pPr>
              <w:jc w:val="center"/>
              <w:rPr>
                <w:sz w:val="26"/>
                <w:szCs w:val="26"/>
              </w:rPr>
            </w:pPr>
            <w:r w:rsidRPr="009105CC">
              <w:rPr>
                <w:sz w:val="26"/>
                <w:szCs w:val="26"/>
              </w:rPr>
              <w:t xml:space="preserve">Зав. отделом </w:t>
            </w:r>
          </w:p>
        </w:tc>
        <w:tc>
          <w:tcPr>
            <w:tcW w:w="655" w:type="dxa"/>
          </w:tcPr>
          <w:p w:rsidR="005F6CD7" w:rsidRPr="009105CC" w:rsidRDefault="005F6CD7" w:rsidP="007C66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5F6CD7" w:rsidRPr="009105CC" w:rsidRDefault="005F6CD7" w:rsidP="007C6685">
            <w:pPr>
              <w:spacing w:before="20"/>
              <w:jc w:val="center"/>
              <w:rPr>
                <w:sz w:val="26"/>
                <w:szCs w:val="26"/>
              </w:rPr>
            </w:pPr>
          </w:p>
        </w:tc>
        <w:tc>
          <w:tcPr>
            <w:tcW w:w="1082" w:type="dxa"/>
          </w:tcPr>
          <w:p w:rsidR="005F6CD7" w:rsidRPr="009105CC" w:rsidRDefault="005F6CD7" w:rsidP="007C6685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5F6CD7" w:rsidRPr="009105CC" w:rsidRDefault="005F6CD7" w:rsidP="007C6685">
            <w:pPr>
              <w:spacing w:before="20"/>
              <w:jc w:val="center"/>
              <w:rPr>
                <w:sz w:val="26"/>
                <w:szCs w:val="26"/>
              </w:rPr>
            </w:pPr>
          </w:p>
        </w:tc>
      </w:tr>
      <w:tr w:rsidR="005F6CD7" w:rsidRPr="004917E0" w:rsidTr="007C6685">
        <w:tc>
          <w:tcPr>
            <w:tcW w:w="2686" w:type="dxa"/>
            <w:tcBorders>
              <w:top w:val="single" w:sz="4" w:space="0" w:color="auto"/>
            </w:tcBorders>
          </w:tcPr>
          <w:p w:rsidR="005F6CD7" w:rsidRPr="004917E0" w:rsidRDefault="005F6CD7" w:rsidP="007C668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4917E0">
              <w:rPr>
                <w:rFonts w:ascii="Arial" w:hAnsi="Arial" w:cs="Arial"/>
                <w:sz w:val="18"/>
                <w:szCs w:val="18"/>
              </w:rPr>
              <w:t>олжность</w:t>
            </w:r>
          </w:p>
        </w:tc>
        <w:tc>
          <w:tcPr>
            <w:tcW w:w="655" w:type="dxa"/>
          </w:tcPr>
          <w:p w:rsidR="005F6CD7" w:rsidRPr="004917E0" w:rsidRDefault="005F6CD7" w:rsidP="007C6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5F6CD7" w:rsidRPr="004917E0" w:rsidRDefault="005F6CD7" w:rsidP="007C668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7E0">
              <w:rPr>
                <w:rFonts w:ascii="Arial" w:hAnsi="Arial" w:cs="Arial"/>
                <w:sz w:val="18"/>
                <w:szCs w:val="18"/>
              </w:rPr>
              <w:t>подпись</w:t>
            </w:r>
          </w:p>
        </w:tc>
        <w:tc>
          <w:tcPr>
            <w:tcW w:w="1082" w:type="dxa"/>
          </w:tcPr>
          <w:p w:rsidR="005F6CD7" w:rsidRPr="004917E0" w:rsidRDefault="005F6CD7" w:rsidP="007C6685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5F6CD7" w:rsidRPr="004917E0" w:rsidRDefault="005F6CD7" w:rsidP="007C6685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17E0">
              <w:rPr>
                <w:rFonts w:ascii="Arial" w:hAnsi="Arial" w:cs="Arial"/>
                <w:sz w:val="18"/>
                <w:szCs w:val="18"/>
              </w:rPr>
              <w:t>расшифровка подписи</w:t>
            </w:r>
          </w:p>
        </w:tc>
      </w:tr>
    </w:tbl>
    <w:p w:rsidR="005F6CD7" w:rsidRPr="00784BD3" w:rsidRDefault="005F6CD7" w:rsidP="005F6CD7">
      <w:pPr>
        <w:rPr>
          <w:sz w:val="4"/>
          <w:szCs w:val="4"/>
        </w:rPr>
      </w:pPr>
    </w:p>
    <w:sectPr w:rsidR="005F6CD7" w:rsidRPr="00784BD3" w:rsidSect="00F461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C7" w:rsidRDefault="003B6AC7" w:rsidP="00BA01D3">
      <w:r>
        <w:separator/>
      </w:r>
    </w:p>
  </w:endnote>
  <w:endnote w:type="continuationSeparator" w:id="0">
    <w:p w:rsidR="003B6AC7" w:rsidRDefault="003B6AC7" w:rsidP="00BA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C7" w:rsidRDefault="003B6AC7" w:rsidP="00BA01D3">
      <w:r>
        <w:separator/>
      </w:r>
    </w:p>
  </w:footnote>
  <w:footnote w:type="continuationSeparator" w:id="0">
    <w:p w:rsidR="003B6AC7" w:rsidRDefault="003B6AC7" w:rsidP="00BA0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13"/>
    <w:rsid w:val="00027351"/>
    <w:rsid w:val="000456B0"/>
    <w:rsid w:val="00061156"/>
    <w:rsid w:val="00094115"/>
    <w:rsid w:val="000D5ACA"/>
    <w:rsid w:val="000E1BA3"/>
    <w:rsid w:val="00101D82"/>
    <w:rsid w:val="00127304"/>
    <w:rsid w:val="00166F8B"/>
    <w:rsid w:val="001840AB"/>
    <w:rsid w:val="001B1113"/>
    <w:rsid w:val="001D0993"/>
    <w:rsid w:val="001D7CE2"/>
    <w:rsid w:val="001E3D3B"/>
    <w:rsid w:val="00276F8D"/>
    <w:rsid w:val="002859C1"/>
    <w:rsid w:val="00287247"/>
    <w:rsid w:val="0028776A"/>
    <w:rsid w:val="00297FAD"/>
    <w:rsid w:val="002A34F5"/>
    <w:rsid w:val="002F7741"/>
    <w:rsid w:val="0031420B"/>
    <w:rsid w:val="00325B45"/>
    <w:rsid w:val="00353AAE"/>
    <w:rsid w:val="00384712"/>
    <w:rsid w:val="00394FF4"/>
    <w:rsid w:val="0039702B"/>
    <w:rsid w:val="003B0480"/>
    <w:rsid w:val="003B30FE"/>
    <w:rsid w:val="003B6AC7"/>
    <w:rsid w:val="003C500B"/>
    <w:rsid w:val="00454EE2"/>
    <w:rsid w:val="00463ED3"/>
    <w:rsid w:val="0046432D"/>
    <w:rsid w:val="004663C5"/>
    <w:rsid w:val="00476A6F"/>
    <w:rsid w:val="004E2D04"/>
    <w:rsid w:val="0052003E"/>
    <w:rsid w:val="00520132"/>
    <w:rsid w:val="00551999"/>
    <w:rsid w:val="00572C88"/>
    <w:rsid w:val="00587866"/>
    <w:rsid w:val="005938AC"/>
    <w:rsid w:val="005A67E1"/>
    <w:rsid w:val="005C0717"/>
    <w:rsid w:val="005E4FCE"/>
    <w:rsid w:val="005F65FF"/>
    <w:rsid w:val="005F6CD7"/>
    <w:rsid w:val="005F6CD9"/>
    <w:rsid w:val="00607EC7"/>
    <w:rsid w:val="0061135A"/>
    <w:rsid w:val="00621694"/>
    <w:rsid w:val="006518FB"/>
    <w:rsid w:val="00652155"/>
    <w:rsid w:val="0065443D"/>
    <w:rsid w:val="006C6CF7"/>
    <w:rsid w:val="006E1B72"/>
    <w:rsid w:val="006E680B"/>
    <w:rsid w:val="00705F60"/>
    <w:rsid w:val="00710B63"/>
    <w:rsid w:val="00713D26"/>
    <w:rsid w:val="00734BE1"/>
    <w:rsid w:val="007673C3"/>
    <w:rsid w:val="0078421A"/>
    <w:rsid w:val="0079530A"/>
    <w:rsid w:val="007C6685"/>
    <w:rsid w:val="00842E91"/>
    <w:rsid w:val="00843BB8"/>
    <w:rsid w:val="0086537C"/>
    <w:rsid w:val="00894A40"/>
    <w:rsid w:val="008F0EE4"/>
    <w:rsid w:val="008F778B"/>
    <w:rsid w:val="00900784"/>
    <w:rsid w:val="00905F56"/>
    <w:rsid w:val="009177B5"/>
    <w:rsid w:val="00921250"/>
    <w:rsid w:val="00931440"/>
    <w:rsid w:val="00961C43"/>
    <w:rsid w:val="00964A37"/>
    <w:rsid w:val="009A71DB"/>
    <w:rsid w:val="009C74EA"/>
    <w:rsid w:val="009E7261"/>
    <w:rsid w:val="009F6F46"/>
    <w:rsid w:val="00A145BC"/>
    <w:rsid w:val="00A44596"/>
    <w:rsid w:val="00A661FA"/>
    <w:rsid w:val="00A84D17"/>
    <w:rsid w:val="00A920B5"/>
    <w:rsid w:val="00AB7D50"/>
    <w:rsid w:val="00AF2B89"/>
    <w:rsid w:val="00AF566B"/>
    <w:rsid w:val="00B12936"/>
    <w:rsid w:val="00B12CCC"/>
    <w:rsid w:val="00B12DC9"/>
    <w:rsid w:val="00B45314"/>
    <w:rsid w:val="00B47CE9"/>
    <w:rsid w:val="00B60CE5"/>
    <w:rsid w:val="00B67636"/>
    <w:rsid w:val="00BA01D3"/>
    <w:rsid w:val="00BD681C"/>
    <w:rsid w:val="00BF6599"/>
    <w:rsid w:val="00C330D9"/>
    <w:rsid w:val="00C331DB"/>
    <w:rsid w:val="00C37E23"/>
    <w:rsid w:val="00C63C90"/>
    <w:rsid w:val="00C86F36"/>
    <w:rsid w:val="00CD77F4"/>
    <w:rsid w:val="00D2193C"/>
    <w:rsid w:val="00D2685E"/>
    <w:rsid w:val="00D45DC6"/>
    <w:rsid w:val="00D51934"/>
    <w:rsid w:val="00D6765C"/>
    <w:rsid w:val="00DE125D"/>
    <w:rsid w:val="00DF492C"/>
    <w:rsid w:val="00E00EA8"/>
    <w:rsid w:val="00E03B2B"/>
    <w:rsid w:val="00E11E81"/>
    <w:rsid w:val="00E35023"/>
    <w:rsid w:val="00E42CA0"/>
    <w:rsid w:val="00E536F1"/>
    <w:rsid w:val="00E63785"/>
    <w:rsid w:val="00E646E3"/>
    <w:rsid w:val="00E875F7"/>
    <w:rsid w:val="00E95E59"/>
    <w:rsid w:val="00EC6F46"/>
    <w:rsid w:val="00ED0086"/>
    <w:rsid w:val="00ED4112"/>
    <w:rsid w:val="00EE0170"/>
    <w:rsid w:val="00EE01DA"/>
    <w:rsid w:val="00EE0685"/>
    <w:rsid w:val="00EE63F3"/>
    <w:rsid w:val="00F06ABC"/>
    <w:rsid w:val="00F461C1"/>
    <w:rsid w:val="00F71713"/>
    <w:rsid w:val="00F930E5"/>
    <w:rsid w:val="00F947DB"/>
    <w:rsid w:val="00FE6530"/>
    <w:rsid w:val="00FE689F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6CD7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1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0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A01D3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A0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BA01D3"/>
    <w:rPr>
      <w:sz w:val="24"/>
      <w:szCs w:val="24"/>
    </w:rPr>
  </w:style>
  <w:style w:type="character" w:customStyle="1" w:styleId="10">
    <w:name w:val="Заголовок 1 Знак"/>
    <w:link w:val="1"/>
    <w:rsid w:val="005F6CD7"/>
    <w:rPr>
      <w:sz w:val="28"/>
      <w:szCs w:val="24"/>
      <w:lang w:val="x-none" w:eastAsia="x-none"/>
    </w:rPr>
  </w:style>
  <w:style w:type="character" w:styleId="a8">
    <w:name w:val="Strong"/>
    <w:qFormat/>
    <w:rsid w:val="005F6C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6CD7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1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A0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A01D3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A0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BA01D3"/>
    <w:rPr>
      <w:sz w:val="24"/>
      <w:szCs w:val="24"/>
    </w:rPr>
  </w:style>
  <w:style w:type="character" w:customStyle="1" w:styleId="10">
    <w:name w:val="Заголовок 1 Знак"/>
    <w:link w:val="1"/>
    <w:rsid w:val="005F6CD7"/>
    <w:rPr>
      <w:sz w:val="28"/>
      <w:szCs w:val="24"/>
      <w:lang w:val="x-none" w:eastAsia="x-none"/>
    </w:rPr>
  </w:style>
  <w:style w:type="character" w:styleId="a8">
    <w:name w:val="Strong"/>
    <w:qFormat/>
    <w:rsid w:val="005F6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прикладной физики</vt:lpstr>
    </vt:vector>
  </TitlesOfParts>
  <Company>АСД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прикладной физики</dc:title>
  <dc:creator>Марина</dc:creator>
  <cp:lastModifiedBy>user1</cp:lastModifiedBy>
  <cp:revision>2</cp:revision>
  <cp:lastPrinted>2019-11-11T13:02:00Z</cp:lastPrinted>
  <dcterms:created xsi:type="dcterms:W3CDTF">2022-07-12T10:42:00Z</dcterms:created>
  <dcterms:modified xsi:type="dcterms:W3CDTF">2022-07-12T10:42:00Z</dcterms:modified>
</cp:coreProperties>
</file>