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B03" w:rsidRPr="006C2B03" w:rsidRDefault="006C2B03" w:rsidP="006C2B0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6C2B0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Клиенты Сбербанка России получили возможность оплачивать услуги ФИПС с помощью сервиса «Сбербанк Онлайн» без дополнительного заполнения реквизитов</w:t>
      </w:r>
      <w:r w:rsidRPr="006C2B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C2B03" w:rsidRPr="006C2B03" w:rsidRDefault="006C2B03" w:rsidP="006C2B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2B03" w:rsidRPr="006C2B03" w:rsidRDefault="006C2B03" w:rsidP="006C2B0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2B03">
        <w:rPr>
          <w:rFonts w:ascii="Times New Roman" w:eastAsia="Times New Roman" w:hAnsi="Times New Roman"/>
          <w:sz w:val="24"/>
          <w:szCs w:val="24"/>
          <w:lang w:eastAsia="ru-RU"/>
        </w:rPr>
        <w:t>В частности, для физических лиц – клиентов Сбербанка предусмотрена оплата всех видов платных услуг ФИПС в соответствии с </w:t>
      </w:r>
      <w:hyperlink r:id="rId5" w:history="1">
        <w:r w:rsidRPr="006C2B0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Перечнем платных услуг</w:t>
        </w:r>
      </w:hyperlink>
      <w:r w:rsidRPr="006C2B03">
        <w:rPr>
          <w:rFonts w:ascii="Times New Roman" w:eastAsia="Times New Roman" w:hAnsi="Times New Roman"/>
          <w:sz w:val="24"/>
          <w:szCs w:val="24"/>
          <w:lang w:eastAsia="ru-RU"/>
        </w:rPr>
        <w:t xml:space="preserve">, утвержденных и введенных в действие приказом директора ФИПС от 14 марта 2012 г. № 80/36; с изменениями, внесенными приказами директора ФИПС от 27 марта 2012 г. № 93/56 и от 23 июля 2012 г. № 208/36, от 7 июня 2017 г. № 130/84, от 17 ноября 2017 г. № 281/1, от 30 марта 2018 г. № 56/19. </w:t>
      </w:r>
    </w:p>
    <w:p w:rsidR="006C2B03" w:rsidRPr="006C2B03" w:rsidRDefault="006C2B03" w:rsidP="006C2B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2B03" w:rsidRPr="006C2B03" w:rsidRDefault="006C2B03" w:rsidP="006C2B0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2B03">
        <w:rPr>
          <w:rFonts w:ascii="Times New Roman" w:eastAsia="Times New Roman" w:hAnsi="Times New Roman"/>
          <w:sz w:val="24"/>
          <w:szCs w:val="24"/>
          <w:lang w:eastAsia="ru-RU"/>
        </w:rPr>
        <w:t>Платеж можно внести, перейдя в личном кабинете Сбербанка Онлайн или в банкомате/терминале Сбербанка на вкладку «</w:t>
      </w:r>
      <w:r w:rsidRPr="006C2B0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Платежи и переводы</w:t>
      </w:r>
      <w:r w:rsidRPr="006C2B03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6C2B03" w:rsidRPr="006C2B03" w:rsidRDefault="006C2B03" w:rsidP="006C2B0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2B03">
        <w:rPr>
          <w:rFonts w:ascii="Times New Roman" w:eastAsia="Times New Roman" w:hAnsi="Times New Roman"/>
          <w:sz w:val="24"/>
          <w:szCs w:val="24"/>
          <w:lang w:eastAsia="ru-RU"/>
        </w:rPr>
        <w:t>Далее следует в строке поиска набрать ИНН </w:t>
      </w:r>
      <w:r w:rsidRPr="006C2B0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7730036073</w:t>
      </w:r>
      <w:r w:rsidRPr="006C2B03">
        <w:rPr>
          <w:rFonts w:ascii="Times New Roman" w:eastAsia="Times New Roman" w:hAnsi="Times New Roman"/>
          <w:sz w:val="24"/>
          <w:szCs w:val="24"/>
          <w:lang w:eastAsia="ru-RU"/>
        </w:rPr>
        <w:t> или название «</w:t>
      </w:r>
      <w:r w:rsidRPr="006C2B0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Федеральный институт промышленной собственности</w:t>
      </w:r>
      <w:r w:rsidRPr="006C2B03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6C2B03" w:rsidRPr="006C2B03" w:rsidRDefault="006C2B03" w:rsidP="006C2B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286250" cy="4619625"/>
            <wp:effectExtent l="0" t="0" r="0" b="0"/>
            <wp:docPr id="2" name="Рисунок 2" descr="s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B03" w:rsidRPr="006C2B03" w:rsidRDefault="006C2B03" w:rsidP="006C2B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2B03" w:rsidRPr="006C2B03" w:rsidRDefault="006C2B03" w:rsidP="006C2B0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2B03">
        <w:rPr>
          <w:rFonts w:ascii="Times New Roman" w:eastAsia="Times New Roman" w:hAnsi="Times New Roman"/>
          <w:sz w:val="24"/>
          <w:szCs w:val="24"/>
          <w:lang w:eastAsia="ru-RU"/>
        </w:rPr>
        <w:t xml:space="preserve">В открывшейся форме последовательно заполнить поля деталей платежа и перевести необходимую сумму. </w:t>
      </w:r>
    </w:p>
    <w:p w:rsidR="006C2B03" w:rsidRPr="006C2B03" w:rsidRDefault="006C2B03" w:rsidP="006C2B0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2B0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Комиссия по переводу составляет 1% от суммы платежа. </w:t>
      </w:r>
    </w:p>
    <w:p w:rsidR="006C2B03" w:rsidRPr="006C2B03" w:rsidRDefault="006C2B03" w:rsidP="006C2B0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2B0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Обращаем Ваше внимание, что патентные и иные пошлины на счет ФИПС переводить нельзя.</w:t>
      </w:r>
      <w:r w:rsidRPr="006C2B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C2B03" w:rsidRPr="006C2B03" w:rsidRDefault="006C2B03" w:rsidP="006C2B0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2B03">
        <w:rPr>
          <w:rFonts w:ascii="Times New Roman" w:eastAsia="Times New Roman" w:hAnsi="Times New Roman"/>
          <w:sz w:val="24"/>
          <w:szCs w:val="24"/>
          <w:lang w:eastAsia="ru-RU"/>
        </w:rPr>
        <w:t>Пошлины уплачиваются в доход федерального бюджета по </w:t>
      </w:r>
      <w:hyperlink r:id="rId7" w:history="1">
        <w:r w:rsidRPr="006C2B0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реквизитам, установленным Роспатентом</w:t>
        </w:r>
      </w:hyperlink>
      <w:r w:rsidRPr="006C2B0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6C2B03" w:rsidRPr="006C2B03" w:rsidRDefault="006C2B03" w:rsidP="006C2B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762500" cy="6838950"/>
            <wp:effectExtent l="0" t="0" r="0" b="0"/>
            <wp:docPr id="1" name="Рисунок 1" descr="sb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b2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83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AAD" w:rsidRDefault="00A11AAD"/>
    <w:sectPr w:rsidR="00A11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B03"/>
    <w:rsid w:val="00102294"/>
    <w:rsid w:val="003E33E4"/>
    <w:rsid w:val="006C2B03"/>
    <w:rsid w:val="00A1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3E4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2B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2B03"/>
    <w:rPr>
      <w:b/>
      <w:bCs/>
    </w:rPr>
  </w:style>
  <w:style w:type="character" w:styleId="a5">
    <w:name w:val="Hyperlink"/>
    <w:basedOn w:val="a0"/>
    <w:uiPriority w:val="99"/>
    <w:semiHidden/>
    <w:unhideWhenUsed/>
    <w:rsid w:val="006C2B0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C2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B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3E4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2B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2B03"/>
    <w:rPr>
      <w:b/>
      <w:bCs/>
    </w:rPr>
  </w:style>
  <w:style w:type="character" w:styleId="a5">
    <w:name w:val="Hyperlink"/>
    <w:basedOn w:val="a0"/>
    <w:uiPriority w:val="99"/>
    <w:semiHidden/>
    <w:unhideWhenUsed/>
    <w:rsid w:val="006C2B0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C2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B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0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rospatent.gov.ru/ru/activities/dues/re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new.fips.ru/vse-uslugi/uslugi-predostavlyaemye-fips-na-platnoy-osnove-.ph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2022-07-12T10:26:00Z</dcterms:created>
  <dcterms:modified xsi:type="dcterms:W3CDTF">2022-07-12T10:26:00Z</dcterms:modified>
</cp:coreProperties>
</file>