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1E0" w:firstRow="1" w:lastRow="1" w:firstColumn="1" w:lastColumn="1" w:noHBand="0" w:noVBand="0"/>
      </w:tblPr>
      <w:tblGrid>
        <w:gridCol w:w="4608"/>
        <w:gridCol w:w="1600"/>
        <w:gridCol w:w="3362"/>
      </w:tblGrid>
      <w:tr w:rsidR="00E22DD2" w:rsidRPr="00EA70CE" w:rsidTr="00E22DD2">
        <w:trPr>
          <w:trHeight w:val="3123"/>
        </w:trPr>
        <w:tc>
          <w:tcPr>
            <w:tcW w:w="4608" w:type="dxa"/>
          </w:tcPr>
          <w:p w:rsidR="00BC1E23" w:rsidRPr="00AA40B6" w:rsidRDefault="00A31EF1" w:rsidP="00D36238">
            <w:pPr>
              <w:jc w:val="center"/>
            </w:pPr>
            <w:proofErr w:type="spellStart"/>
            <w:r w:rsidRPr="00AA40B6">
              <w:t>Минобрнауки</w:t>
            </w:r>
            <w:proofErr w:type="spellEnd"/>
            <w:r w:rsidR="00BC1E23" w:rsidRPr="00AA40B6">
              <w:t xml:space="preserve"> России</w:t>
            </w:r>
          </w:p>
          <w:p w:rsidR="00BC1E23" w:rsidRPr="00AA40B6" w:rsidRDefault="00BC1E23" w:rsidP="00D36238">
            <w:pPr>
              <w:jc w:val="center"/>
            </w:pPr>
            <w:r w:rsidRPr="00AA40B6">
              <w:t xml:space="preserve">Федеральное государственное </w:t>
            </w:r>
            <w:r w:rsidR="004C46E7">
              <w:t xml:space="preserve">           </w:t>
            </w:r>
            <w:r w:rsidR="00F21CC4">
              <w:t xml:space="preserve">   </w:t>
            </w:r>
            <w:r w:rsidRPr="00AA40B6">
              <w:t>бюджетное</w:t>
            </w:r>
            <w:r w:rsidR="004C46E7">
              <w:t xml:space="preserve"> </w:t>
            </w:r>
            <w:r w:rsidR="00AA40B6">
              <w:t xml:space="preserve"> </w:t>
            </w:r>
            <w:r w:rsidRPr="00AA40B6">
              <w:t>научное учреждение</w:t>
            </w:r>
          </w:p>
          <w:p w:rsidR="00BC1E23" w:rsidRPr="00AA40B6" w:rsidRDefault="00BC1E23" w:rsidP="00D36238">
            <w:pPr>
              <w:jc w:val="center"/>
            </w:pPr>
            <w:r w:rsidRPr="00AA40B6">
              <w:t>«Федеральный исследовательский центр</w:t>
            </w:r>
          </w:p>
          <w:p w:rsidR="00BC1E23" w:rsidRDefault="00BC1E23" w:rsidP="00D36238">
            <w:pPr>
              <w:jc w:val="center"/>
            </w:pPr>
            <w:r w:rsidRPr="00AA40B6">
              <w:t>Институт прикладной физики</w:t>
            </w:r>
            <w:r w:rsidR="00D36238">
              <w:t xml:space="preserve">                 им. А.В. Гапонова-</w:t>
            </w:r>
            <w:proofErr w:type="spellStart"/>
            <w:r w:rsidR="00D36238">
              <w:t>Грехова</w:t>
            </w:r>
            <w:proofErr w:type="spellEnd"/>
            <w:r w:rsidRPr="00AA40B6">
              <w:t xml:space="preserve"> </w:t>
            </w:r>
            <w:r w:rsidR="00D36238">
              <w:t xml:space="preserve">              </w:t>
            </w:r>
            <w:r w:rsidRPr="00AA40B6">
              <w:t>Российской академии наук»</w:t>
            </w:r>
          </w:p>
          <w:p w:rsidR="00BC1E23" w:rsidRPr="00AA40B6" w:rsidRDefault="00BC1E23" w:rsidP="00D36238">
            <w:pPr>
              <w:jc w:val="center"/>
            </w:pPr>
            <w:r w:rsidRPr="00AA40B6">
              <w:t>(ИПФ РАН)</w:t>
            </w:r>
          </w:p>
          <w:p w:rsidR="00E22DD2" w:rsidRPr="00EA70CE" w:rsidRDefault="00E22DD2" w:rsidP="00D36238">
            <w:pPr>
              <w:jc w:val="center"/>
            </w:pPr>
          </w:p>
          <w:p w:rsidR="00E22DD2" w:rsidRPr="00EA70CE" w:rsidRDefault="00E22DD2" w:rsidP="00EA70CE">
            <w:r w:rsidRPr="00EA70CE">
              <w:t>ДОЛЖНОСТНАЯ ИНСТРУКЦИЯ</w:t>
            </w:r>
          </w:p>
          <w:p w:rsidR="00E22DD2" w:rsidRPr="00EA70CE" w:rsidRDefault="00E22DD2" w:rsidP="00EA70CE"/>
          <w:p w:rsidR="00E22DD2" w:rsidRPr="00EA70CE" w:rsidRDefault="00CF6C38" w:rsidP="00EA70CE">
            <w:r>
              <w:t>инженера-исследователя</w:t>
            </w:r>
            <w:r w:rsidR="00E22DD2" w:rsidRPr="00EA70CE">
              <w:t xml:space="preserve"> лаб</w:t>
            </w:r>
            <w:r w:rsidR="0018278E">
              <w:t>оратории/сектора</w:t>
            </w:r>
            <w:r w:rsidR="00E22DD2" w:rsidRPr="00EA70CE">
              <w:t xml:space="preserve"> №</w:t>
            </w:r>
            <w:r w:rsidR="00606906" w:rsidRPr="00EA70CE">
              <w:t xml:space="preserve"> </w:t>
            </w:r>
            <w:r w:rsidR="00FE0F6F" w:rsidRPr="00EA70CE">
              <w:t>***</w:t>
            </w:r>
            <w:r w:rsidR="00E22DD2" w:rsidRPr="00EA70CE">
              <w:t xml:space="preserve"> </w:t>
            </w:r>
          </w:p>
          <w:p w:rsidR="00E22DD2" w:rsidRPr="00EA70CE" w:rsidRDefault="00E22DD2" w:rsidP="00EA70CE">
            <w:r w:rsidRPr="00EA70CE">
              <w:t>отдела</w:t>
            </w:r>
            <w:r w:rsidR="008400B0" w:rsidRPr="00EA70CE">
              <w:t xml:space="preserve"> </w:t>
            </w:r>
            <w:r w:rsidRPr="00EA70CE">
              <w:t>№</w:t>
            </w:r>
            <w:r w:rsidR="00606906" w:rsidRPr="00EA70CE">
              <w:t xml:space="preserve"> </w:t>
            </w:r>
            <w:r w:rsidR="00FE0F6F" w:rsidRPr="00EA70CE">
              <w:t>***</w:t>
            </w:r>
            <w:r w:rsidRPr="00EA70CE">
              <w:t xml:space="preserve"> </w:t>
            </w:r>
          </w:p>
          <w:p w:rsidR="00E22DD2" w:rsidRPr="00EA70CE" w:rsidRDefault="00FE0F6F" w:rsidP="00EA70CE">
            <w:r w:rsidRPr="00EA70CE">
              <w:t>отделения</w:t>
            </w:r>
            <w:r w:rsidR="00E22DD2" w:rsidRPr="00EA70CE">
              <w:t xml:space="preserve"> </w:t>
            </w:r>
            <w:r w:rsidRPr="00EA70CE">
              <w:t>***</w:t>
            </w:r>
            <w:r w:rsidR="00E22DD2" w:rsidRPr="00EA70CE">
              <w:t>.</w:t>
            </w:r>
          </w:p>
          <w:p w:rsidR="00E22DD2" w:rsidRPr="00EA70CE" w:rsidRDefault="00E22DD2" w:rsidP="00F31588">
            <w:r w:rsidRPr="00EA70CE">
              <w:t xml:space="preserve"> «____»  _______________    </w:t>
            </w:r>
            <w:r w:rsidR="0018278E" w:rsidRPr="00F31588">
              <w:t>20</w:t>
            </w:r>
            <w:r w:rsidR="00F31588">
              <w:rPr>
                <w:lang w:val="en-US"/>
              </w:rPr>
              <w:t>___</w:t>
            </w:r>
            <w:r w:rsidRPr="00EA70CE">
              <w:t xml:space="preserve"> г.</w:t>
            </w:r>
          </w:p>
        </w:tc>
        <w:tc>
          <w:tcPr>
            <w:tcW w:w="1600" w:type="dxa"/>
          </w:tcPr>
          <w:p w:rsidR="00E22DD2" w:rsidRPr="00EA70CE" w:rsidRDefault="00E22DD2" w:rsidP="00EA70CE"/>
        </w:tc>
        <w:tc>
          <w:tcPr>
            <w:tcW w:w="3362" w:type="dxa"/>
          </w:tcPr>
          <w:p w:rsidR="00E22DD2" w:rsidRPr="00EA70CE" w:rsidRDefault="00E22DD2" w:rsidP="00EA70CE"/>
          <w:p w:rsidR="00E22DD2" w:rsidRPr="00EA70CE" w:rsidRDefault="00E22DD2" w:rsidP="00EA70CE"/>
          <w:p w:rsidR="00E22DD2" w:rsidRPr="00EA70CE" w:rsidRDefault="00E22DD2" w:rsidP="00EA70CE"/>
          <w:p w:rsidR="00E22DD2" w:rsidRPr="00EA70CE" w:rsidRDefault="00E22DD2" w:rsidP="00EA70CE">
            <w:r w:rsidRPr="00EA70CE">
              <w:t>УТВЕРЖДАЮ</w:t>
            </w:r>
          </w:p>
          <w:p w:rsidR="00E22DD2" w:rsidRPr="00EA70CE" w:rsidRDefault="0018278E" w:rsidP="00EA70CE">
            <w:r>
              <w:t>Должность</w:t>
            </w:r>
          </w:p>
          <w:p w:rsidR="00E22DD2" w:rsidRPr="00EA70CE" w:rsidRDefault="00E22DD2" w:rsidP="00EA70CE"/>
          <w:p w:rsidR="00E22DD2" w:rsidRPr="00EA70CE" w:rsidRDefault="00E22DD2" w:rsidP="00EA70CE">
            <w:r w:rsidRPr="00EA70CE">
              <w:t xml:space="preserve">_____________  </w:t>
            </w:r>
            <w:r w:rsidR="00FE0F6F" w:rsidRPr="00EA70CE">
              <w:t>ФИО</w:t>
            </w:r>
          </w:p>
          <w:p w:rsidR="00E22DD2" w:rsidRPr="00EA70CE" w:rsidRDefault="00E22DD2" w:rsidP="00EA70CE">
            <w:r w:rsidRPr="00EA70CE">
              <w:t xml:space="preserve">       (подпись)</w:t>
            </w:r>
          </w:p>
          <w:p w:rsidR="00E22DD2" w:rsidRPr="00EA70CE" w:rsidRDefault="00E22DD2" w:rsidP="00F31588">
            <w:r w:rsidRPr="00EA70CE">
              <w:t xml:space="preserve">«___»____________   </w:t>
            </w:r>
            <w:r w:rsidR="0018278E" w:rsidRPr="00F31588">
              <w:t>20</w:t>
            </w:r>
            <w:r w:rsidR="00F31588" w:rsidRPr="00CF6C38">
              <w:t>___</w:t>
            </w:r>
            <w:r w:rsidRPr="0018278E">
              <w:rPr>
                <w:u w:val="single"/>
              </w:rPr>
              <w:t xml:space="preserve"> </w:t>
            </w:r>
            <w:r w:rsidRPr="00EA70CE">
              <w:t xml:space="preserve">г.      </w:t>
            </w:r>
          </w:p>
        </w:tc>
      </w:tr>
    </w:tbl>
    <w:p w:rsidR="009320D3" w:rsidRDefault="00BF19FD" w:rsidP="00BF19FD">
      <w:r>
        <w:tab/>
      </w:r>
    </w:p>
    <w:p w:rsidR="00BA75E3" w:rsidRDefault="00BA75E3" w:rsidP="00BF19FD"/>
    <w:p w:rsidR="00BA75E3" w:rsidRDefault="00BA75E3" w:rsidP="00BF19FD"/>
    <w:p w:rsidR="00B25330" w:rsidRDefault="00F21CC4" w:rsidP="00B25330">
      <w:pPr>
        <w:pStyle w:val="1"/>
        <w:tabs>
          <w:tab w:val="num" w:pos="360"/>
        </w:tabs>
        <w:ind w:left="360" w:hanging="360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F21CC4">
        <w:rPr>
          <w:b/>
          <w:sz w:val="28"/>
        </w:rPr>
        <w:t xml:space="preserve">. </w:t>
      </w:r>
      <w:r w:rsidR="00B25330">
        <w:rPr>
          <w:b/>
          <w:sz w:val="28"/>
        </w:rPr>
        <w:t>Общие положения</w:t>
      </w:r>
    </w:p>
    <w:p w:rsidR="00B25330" w:rsidRDefault="00B25330" w:rsidP="00B25330">
      <w:pPr>
        <w:jc w:val="both"/>
      </w:pPr>
    </w:p>
    <w:p w:rsidR="00B25330" w:rsidRDefault="00F21CC4" w:rsidP="00F21CC4">
      <w:pPr>
        <w:jc w:val="both"/>
      </w:pPr>
      <w:r>
        <w:t xml:space="preserve">1.1. </w:t>
      </w:r>
      <w:r w:rsidR="00B25330">
        <w:t xml:space="preserve">Должность </w:t>
      </w:r>
      <w:r w:rsidR="00CF6C38">
        <w:t>инженера-исследователя</w:t>
      </w:r>
      <w:r w:rsidR="00B25330">
        <w:t xml:space="preserve"> относится к категории специалистов.</w:t>
      </w:r>
    </w:p>
    <w:p w:rsidR="00F21CC4" w:rsidRPr="00F21CC4" w:rsidRDefault="00F21CC4" w:rsidP="00F21CC4">
      <w:pPr>
        <w:pStyle w:val="a6"/>
        <w:ind w:left="0"/>
        <w:jc w:val="both"/>
        <w:rPr>
          <w:color w:val="000000" w:themeColor="text1"/>
        </w:rPr>
      </w:pPr>
      <w:r>
        <w:t xml:space="preserve">1.2. </w:t>
      </w:r>
      <w:r w:rsidR="00B25330">
        <w:t xml:space="preserve">На должность </w:t>
      </w:r>
      <w:r w:rsidR="00CF6C38">
        <w:t>инженера-исследователя</w:t>
      </w:r>
      <w:r w:rsidR="00B25330">
        <w:t xml:space="preserve"> </w:t>
      </w:r>
      <w:r w:rsidR="00CF6C38">
        <w:t xml:space="preserve">назначается лицо, </w:t>
      </w:r>
      <w:r w:rsidR="00B25330">
        <w:t>имеющ</w:t>
      </w:r>
      <w:r w:rsidR="00CF6C38">
        <w:t>ее</w:t>
      </w:r>
      <w:r w:rsidR="00B25330">
        <w:t xml:space="preserve"> высшее профессиональное образование</w:t>
      </w:r>
      <w:r w:rsidR="00CF6C38">
        <w:t xml:space="preserve"> без предъявления</w:t>
      </w:r>
      <w:r w:rsidR="00660BBB">
        <w:t xml:space="preserve"> требований к стажу работы, либо среднее профессиональное (техническое) образование и стаж </w:t>
      </w:r>
      <w:r w:rsidR="000341CC">
        <w:t>работы в должности техника 1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:rsidR="00F21CC4" w:rsidRPr="0018278E" w:rsidRDefault="00F21CC4" w:rsidP="00F21CC4">
      <w:pPr>
        <w:pStyle w:val="a6"/>
        <w:ind w:left="0"/>
        <w:jc w:val="both"/>
        <w:rPr>
          <w:color w:val="FF0000"/>
        </w:rPr>
      </w:pPr>
      <w:r>
        <w:rPr>
          <w:color w:val="FF0000"/>
        </w:rPr>
        <w:t xml:space="preserve">1.3. </w:t>
      </w:r>
      <w:r w:rsidRPr="0018278E">
        <w:rPr>
          <w:color w:val="FF0000"/>
        </w:rPr>
        <w:t>ВАРИАНТЫ</w:t>
      </w:r>
    </w:p>
    <w:p w:rsidR="00F21CC4" w:rsidRPr="0018278E" w:rsidRDefault="00F21CC4" w:rsidP="00F21CC4">
      <w:pPr>
        <w:jc w:val="both"/>
        <w:rPr>
          <w:b/>
          <w:color w:val="FF0000"/>
        </w:rPr>
      </w:pPr>
      <w:r w:rsidRPr="0018278E">
        <w:rPr>
          <w:color w:val="FF0000"/>
        </w:rPr>
        <w:t xml:space="preserve">1.3. Назначение на должность </w:t>
      </w:r>
      <w:r w:rsidR="000341CC">
        <w:rPr>
          <w:color w:val="FF0000"/>
        </w:rPr>
        <w:t>инженера-исследователя</w:t>
      </w:r>
      <w:r w:rsidR="00FF0C4E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производится приказом директора учреждения по результатам конкурса на замещение должностей научных работников. </w:t>
      </w:r>
      <w:r w:rsidRPr="0018278E">
        <w:rPr>
          <w:b/>
          <w:color w:val="FF0000"/>
        </w:rPr>
        <w:t xml:space="preserve"> </w:t>
      </w:r>
    </w:p>
    <w:p w:rsidR="00F21CC4" w:rsidRPr="0018278E" w:rsidRDefault="00F21CC4" w:rsidP="00F21CC4">
      <w:pPr>
        <w:jc w:val="both"/>
        <w:rPr>
          <w:color w:val="FF0000"/>
        </w:rPr>
      </w:pPr>
      <w:r w:rsidRPr="0018278E">
        <w:rPr>
          <w:color w:val="FF0000"/>
        </w:rPr>
        <w:t xml:space="preserve">1.3. Назначение на должность </w:t>
      </w:r>
      <w:r w:rsidR="000341CC">
        <w:rPr>
          <w:color w:val="FF0000"/>
        </w:rPr>
        <w:t>инженера-исследователя</w:t>
      </w:r>
      <w:r w:rsidR="00FF0C4E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производится приказом директора учреждения по результатам конкурса на замещение должностей научных работников. Если претендент на научную</w:t>
      </w:r>
      <w:r w:rsidRPr="0018278E">
        <w:rPr>
          <w:b/>
          <w:color w:val="FF0000"/>
        </w:rPr>
        <w:t xml:space="preserve"> </w:t>
      </w:r>
      <w:r w:rsidRPr="0018278E">
        <w:rPr>
          <w:color w:val="FF0000"/>
        </w:rPr>
        <w:t>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соответствующей должности.</w:t>
      </w:r>
    </w:p>
    <w:p w:rsidR="00F21CC4" w:rsidRDefault="00F21CC4" w:rsidP="00F21CC4">
      <w:pPr>
        <w:jc w:val="both"/>
      </w:pPr>
      <w:r w:rsidRPr="0018278E">
        <w:rPr>
          <w:color w:val="FF0000"/>
        </w:rPr>
        <w:t>1.3.</w:t>
      </w:r>
      <w:r w:rsidRPr="0018278E">
        <w:rPr>
          <w:b/>
          <w:color w:val="FF0000"/>
        </w:rPr>
        <w:t xml:space="preserve"> </w:t>
      </w:r>
      <w:r w:rsidRPr="0018278E">
        <w:rPr>
          <w:color w:val="FF0000"/>
        </w:rPr>
        <w:t xml:space="preserve">Назначение на должность </w:t>
      </w:r>
      <w:r w:rsidR="000341CC">
        <w:rPr>
          <w:color w:val="FF0000"/>
        </w:rPr>
        <w:t>инженера-исследователя</w:t>
      </w:r>
      <w:r w:rsidR="00FF0C4E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производится приказом директора учреждения по результатам конкурса на замещение должностей научных работников. При приеме на работу по совместительству на срок не более одного года конкурс не проводится.</w:t>
      </w:r>
    </w:p>
    <w:p w:rsidR="00B25330" w:rsidRDefault="00F21CC4" w:rsidP="00F21CC4">
      <w:pPr>
        <w:jc w:val="both"/>
      </w:pPr>
      <w:r>
        <w:t>1.</w:t>
      </w:r>
      <w:r w:rsidR="00D2548A">
        <w:t>4</w:t>
      </w:r>
      <w:r>
        <w:t xml:space="preserve">. </w:t>
      </w:r>
      <w:r w:rsidR="00797C25">
        <w:t>Инженер-иссл</w:t>
      </w:r>
      <w:r w:rsidR="000341CC">
        <w:t>едователь</w:t>
      </w:r>
      <w:r w:rsidR="00B25330">
        <w:t xml:space="preserve"> должен знать:</w:t>
      </w:r>
    </w:p>
    <w:p w:rsidR="000341CC" w:rsidRDefault="000341CC" w:rsidP="00B25330">
      <w:pPr>
        <w:numPr>
          <w:ilvl w:val="0"/>
          <w:numId w:val="28"/>
        </w:numPr>
        <w:jc w:val="both"/>
      </w:pPr>
      <w:r>
        <w:t>методы исследований, проектирования и проведения экспериментальных работ;</w:t>
      </w:r>
    </w:p>
    <w:p w:rsidR="00B25330" w:rsidRDefault="000341CC" w:rsidP="00B25330">
      <w:pPr>
        <w:numPr>
          <w:ilvl w:val="0"/>
          <w:numId w:val="28"/>
        </w:numPr>
        <w:jc w:val="both"/>
      </w:pPr>
      <w:r>
        <w:t xml:space="preserve">специальную научно-техническую литературу по тематике исследований </w:t>
      </w:r>
      <w:r w:rsidR="00B25330">
        <w:t>и разработ</w:t>
      </w:r>
      <w:r>
        <w:t>ок</w:t>
      </w:r>
      <w:r w:rsidR="00B25330">
        <w:t>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 xml:space="preserve"> методы и средства</w:t>
      </w:r>
      <w:r w:rsidR="000341CC">
        <w:t xml:space="preserve"> выполнения технических расчетов и вычислительных работ</w:t>
      </w:r>
      <w:r>
        <w:t>;</w:t>
      </w:r>
    </w:p>
    <w:p w:rsidR="000341CC" w:rsidRDefault="000341CC" w:rsidP="00B25330">
      <w:pPr>
        <w:numPr>
          <w:ilvl w:val="0"/>
          <w:numId w:val="28"/>
        </w:numPr>
        <w:jc w:val="both"/>
      </w:pPr>
      <w:r>
        <w:t>порядок пользования реферативными и справочно-информационными изданиями, а также другими источниками научно-технической информации;</w:t>
      </w:r>
    </w:p>
    <w:p w:rsidR="000341CC" w:rsidRDefault="00E430BE" w:rsidP="00B25330">
      <w:pPr>
        <w:numPr>
          <w:ilvl w:val="0"/>
          <w:numId w:val="28"/>
        </w:numPr>
        <w:jc w:val="both"/>
      </w:pPr>
      <w:r>
        <w:t>стандарты, технические условия и другие руководящие материалы по разработке и оформлению технической документации;</w:t>
      </w:r>
    </w:p>
    <w:p w:rsidR="00E430BE" w:rsidRDefault="00E430BE" w:rsidP="00B25330">
      <w:pPr>
        <w:numPr>
          <w:ilvl w:val="0"/>
          <w:numId w:val="28"/>
        </w:numPr>
        <w:jc w:val="both"/>
      </w:pPr>
      <w:r>
        <w:t>отечественные и зарубежные достижения науки и техники в соответствующей области;</w:t>
      </w:r>
    </w:p>
    <w:p w:rsidR="00797C25" w:rsidRDefault="00797C25" w:rsidP="00B25330">
      <w:pPr>
        <w:numPr>
          <w:ilvl w:val="0"/>
          <w:numId w:val="28"/>
        </w:numPr>
        <w:jc w:val="both"/>
      </w:pPr>
      <w:r>
        <w:t>требования к организации труда при проектировании;</w:t>
      </w:r>
    </w:p>
    <w:p w:rsidR="00797C25" w:rsidRDefault="00797C25" w:rsidP="00B25330">
      <w:pPr>
        <w:numPr>
          <w:ilvl w:val="0"/>
          <w:numId w:val="28"/>
        </w:numPr>
        <w:jc w:val="both"/>
      </w:pPr>
      <w:r>
        <w:lastRenderedPageBreak/>
        <w:t>основы экономики, организации труда и организации производства;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>основы трудового законодательства;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 xml:space="preserve"> правила и нормы охраны труда.</w:t>
      </w:r>
    </w:p>
    <w:p w:rsidR="00797C25" w:rsidRDefault="00797C25" w:rsidP="00797C25">
      <w:pPr>
        <w:numPr>
          <w:ilvl w:val="0"/>
          <w:numId w:val="28"/>
        </w:numPr>
        <w:jc w:val="both"/>
      </w:pPr>
      <w:r w:rsidRPr="00097856">
        <w:rPr>
          <w:rFonts w:ascii="Times New Roman CYR" w:hAnsi="Times New Roman CYR"/>
          <w:color w:val="000000"/>
        </w:rPr>
        <w:t>нормативные документы, регламентирующие его деятельность в соответствии с Перечнем</w:t>
      </w:r>
      <w:r>
        <w:rPr>
          <w:rFonts w:ascii="Times New Roman CYR" w:hAnsi="Times New Roman CYR"/>
          <w:color w:val="000000"/>
        </w:rPr>
        <w:t>.</w:t>
      </w:r>
    </w:p>
    <w:p w:rsidR="00B25330" w:rsidRDefault="00F21CC4" w:rsidP="0063629E">
      <w:r>
        <w:t>1.</w:t>
      </w:r>
      <w:r w:rsidR="00D2548A">
        <w:t>5</w:t>
      </w:r>
      <w:r>
        <w:t xml:space="preserve">. </w:t>
      </w:r>
      <w:r w:rsidR="005B3352">
        <w:t>Инженер-исследователь</w:t>
      </w:r>
      <w:r w:rsidR="00B25330">
        <w:t xml:space="preserve"> руководствуется в работе</w:t>
      </w:r>
      <w:r w:rsidR="0063629E">
        <w:t xml:space="preserve"> </w:t>
      </w:r>
      <w:r w:rsidR="00B25330">
        <w:t xml:space="preserve">Уставом </w:t>
      </w:r>
      <w:r w:rsidR="00B25330">
        <w:rPr>
          <w:rStyle w:val="apple-style-span"/>
          <w:rFonts w:ascii="Arial" w:hAnsi="Arial" w:cs="Arial"/>
          <w:b/>
          <w:bCs/>
          <w:sz w:val="18"/>
          <w:szCs w:val="18"/>
        </w:rPr>
        <w:t xml:space="preserve"> </w:t>
      </w:r>
      <w:r w:rsidR="00B25330" w:rsidRPr="00F21CC4">
        <w:rPr>
          <w:rStyle w:val="apple-style-span"/>
          <w:rFonts w:ascii="Arial" w:hAnsi="Arial" w:cs="Arial"/>
          <w:b/>
          <w:bCs/>
          <w:sz w:val="18"/>
          <w:szCs w:val="18"/>
        </w:rPr>
        <w:t xml:space="preserve"> </w:t>
      </w:r>
      <w:r w:rsidR="00B25330">
        <w:t>ИПФ РАН,</w:t>
      </w:r>
      <w:r w:rsidR="0063629E">
        <w:t xml:space="preserve"> Положением об отделе, настоящей должностной инструкцией</w:t>
      </w:r>
      <w:r w:rsidR="00B25330">
        <w:t>.</w:t>
      </w:r>
    </w:p>
    <w:p w:rsidR="00B25330" w:rsidRDefault="00F21CC4" w:rsidP="00B25330">
      <w:pPr>
        <w:jc w:val="both"/>
      </w:pPr>
      <w:r>
        <w:t>1.</w:t>
      </w:r>
      <w:r w:rsidR="00D2548A">
        <w:t>6</w:t>
      </w:r>
      <w:r>
        <w:t xml:space="preserve">. </w:t>
      </w:r>
      <w:r w:rsidR="005B3352">
        <w:t>Инженер-исследователь</w:t>
      </w:r>
      <w:r w:rsidR="00B25330">
        <w:t xml:space="preserve"> подчиняется</w:t>
      </w:r>
      <w:r w:rsidR="00DD286A">
        <w:t xml:space="preserve"> непосредственно </w:t>
      </w:r>
      <w:r w:rsidR="00DD286A" w:rsidRPr="00DD286A">
        <w:rPr>
          <w:color w:val="FF0000"/>
        </w:rPr>
        <w:t>заведующему отделом/лабораторией/сектором</w:t>
      </w:r>
      <w:r w:rsidR="00B25330" w:rsidRPr="00DD286A">
        <w:rPr>
          <w:color w:val="FF0000"/>
        </w:rPr>
        <w:t>.</w:t>
      </w:r>
    </w:p>
    <w:p w:rsidR="00F21CC4" w:rsidRDefault="00F21CC4" w:rsidP="00B25330">
      <w:pPr>
        <w:jc w:val="both"/>
      </w:pPr>
    </w:p>
    <w:p w:rsidR="00AE30D1" w:rsidRPr="004B4ED3" w:rsidRDefault="00AE30D1" w:rsidP="00AE30D1">
      <w:pPr>
        <w:jc w:val="both"/>
        <w:rPr>
          <w:color w:val="FF0000"/>
          <w:sz w:val="52"/>
          <w:szCs w:val="52"/>
        </w:rPr>
      </w:pPr>
      <w:r w:rsidRPr="004B4ED3">
        <w:rPr>
          <w:color w:val="FF0000"/>
          <w:sz w:val="52"/>
          <w:szCs w:val="52"/>
        </w:rPr>
        <w:t xml:space="preserve">В РАЗДЕЛЫ II и III МОЖНО ВНОСИТЬ ИЗМЕНЕНИЯ </w:t>
      </w:r>
    </w:p>
    <w:p w:rsidR="00F21CC4" w:rsidRDefault="00F21CC4" w:rsidP="00F21CC4">
      <w:pPr>
        <w:jc w:val="both"/>
      </w:pPr>
    </w:p>
    <w:p w:rsidR="00F21CC4" w:rsidRDefault="00F21CC4" w:rsidP="00B25330">
      <w:pPr>
        <w:jc w:val="both"/>
      </w:pPr>
    </w:p>
    <w:p w:rsidR="00B25330" w:rsidRDefault="00B25330" w:rsidP="00B25330"/>
    <w:p w:rsidR="00B25330" w:rsidRPr="00DD286A" w:rsidRDefault="00F21CC4" w:rsidP="00B25330">
      <w:pPr>
        <w:pStyle w:val="1"/>
        <w:tabs>
          <w:tab w:val="num" w:pos="360"/>
        </w:tabs>
        <w:ind w:left="360" w:hanging="360"/>
        <w:rPr>
          <w:b/>
          <w:color w:val="FF0000"/>
          <w:sz w:val="28"/>
        </w:rPr>
      </w:pPr>
      <w:r w:rsidRPr="00DD286A">
        <w:rPr>
          <w:b/>
          <w:color w:val="FF0000"/>
          <w:sz w:val="28"/>
          <w:lang w:val="en-US"/>
        </w:rPr>
        <w:t>II</w:t>
      </w:r>
      <w:r w:rsidRPr="00DD286A">
        <w:rPr>
          <w:b/>
          <w:color w:val="FF0000"/>
          <w:sz w:val="28"/>
        </w:rPr>
        <w:t xml:space="preserve">. </w:t>
      </w:r>
      <w:r w:rsidR="00B25330" w:rsidRPr="00DD286A">
        <w:rPr>
          <w:b/>
          <w:color w:val="FF0000"/>
          <w:sz w:val="28"/>
        </w:rPr>
        <w:t>Должностные обязанности</w:t>
      </w:r>
    </w:p>
    <w:p w:rsidR="00B25330" w:rsidRPr="00DD286A" w:rsidRDefault="00B25330" w:rsidP="00B25330">
      <w:pPr>
        <w:jc w:val="both"/>
        <w:rPr>
          <w:color w:val="FF0000"/>
        </w:rPr>
      </w:pPr>
    </w:p>
    <w:p w:rsidR="00BD3232" w:rsidRDefault="00F21CC4" w:rsidP="00BD3232">
      <w:pPr>
        <w:jc w:val="both"/>
        <w:rPr>
          <w:color w:val="FF0000"/>
        </w:rPr>
      </w:pPr>
      <w:r w:rsidRPr="00DD286A">
        <w:rPr>
          <w:color w:val="FF0000"/>
        </w:rPr>
        <w:t xml:space="preserve">2.1. </w:t>
      </w:r>
      <w:r w:rsidR="005B3352">
        <w:rPr>
          <w:color w:val="FF0000"/>
        </w:rPr>
        <w:t>Инженер-исследователь</w:t>
      </w:r>
      <w:r w:rsidR="00B25330" w:rsidRPr="00DD286A">
        <w:rPr>
          <w:color w:val="FF0000"/>
        </w:rPr>
        <w:t>:</w:t>
      </w:r>
    </w:p>
    <w:p w:rsidR="006E7D14" w:rsidRDefault="006E7D14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>- выполняет лабораторные испытания, измерения и другие виды работ при проведении исследований и разработок под контролем руководителя;</w:t>
      </w:r>
    </w:p>
    <w:p w:rsidR="00797C25" w:rsidRDefault="00805185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>- обеспечивает техническое обеспечение исследований, разрабатывает предложения по его улучшению;</w:t>
      </w:r>
    </w:p>
    <w:p w:rsidR="006E7D14" w:rsidRDefault="006E7D14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 xml:space="preserve">- принимает участие в сборе и обработке материалов в процессе исследований в соответствии с утвержденной программой работы; </w:t>
      </w:r>
    </w:p>
    <w:p w:rsidR="006E7D14" w:rsidRDefault="006E7D14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>- следит за исправным состоянием лабораторного оборудования, осуществляет его наладку;</w:t>
      </w:r>
    </w:p>
    <w:p w:rsidR="006E7D14" w:rsidRDefault="006E7D14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 xml:space="preserve">- подготавливает оборудование к проведению экспериментов, осуществляет его проверку и простую регулировку согласно разработанным инструкциям и другой технической документации; </w:t>
      </w:r>
    </w:p>
    <w:p w:rsidR="006E7D14" w:rsidRDefault="006E7D14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 xml:space="preserve">-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 </w:t>
      </w:r>
    </w:p>
    <w:p w:rsidR="006E7D14" w:rsidRDefault="006E7D14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>- обрабатывает, систематизирует и оформляет в соответствии с методическими материалами результаты испытаний, измерений, ведет их учет;</w:t>
      </w:r>
    </w:p>
    <w:p w:rsidR="006E7D14" w:rsidRDefault="006E7D14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>- производит выборку данных из литературных источников, реферативных и информационных изданий, нормативно-технической документации в соответствии с определенным заданием;</w:t>
      </w:r>
    </w:p>
    <w:p w:rsidR="006E7D14" w:rsidRDefault="006E7D14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>- выполняет различные вычислительные и графические работы, связанные с проводимыми исследованиями и экспериментами;</w:t>
      </w:r>
    </w:p>
    <w:p w:rsidR="006E7D14" w:rsidRDefault="006E7D14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>- принимает участие в составлении и оформлении технической документации по выполненным подразделением ИПФ РАН работам;</w:t>
      </w:r>
    </w:p>
    <w:p w:rsidR="00805185" w:rsidRDefault="00805185" w:rsidP="006E7D14">
      <w:pPr>
        <w:ind w:firstLine="425"/>
        <w:jc w:val="both"/>
        <w:rPr>
          <w:color w:val="FF0000"/>
          <w:spacing w:val="-2"/>
        </w:rPr>
      </w:pPr>
      <w:r>
        <w:rPr>
          <w:color w:val="FF0000"/>
          <w:spacing w:val="-2"/>
        </w:rPr>
        <w:t xml:space="preserve">- повышает свою квалификацию, в </w:t>
      </w:r>
      <w:proofErr w:type="spellStart"/>
      <w:r>
        <w:rPr>
          <w:color w:val="FF0000"/>
          <w:spacing w:val="-2"/>
        </w:rPr>
        <w:t>т.ч</w:t>
      </w:r>
      <w:proofErr w:type="spellEnd"/>
      <w:r>
        <w:rPr>
          <w:color w:val="FF0000"/>
          <w:spacing w:val="-2"/>
        </w:rPr>
        <w:t>. путем участия в семинарах подразделения и других научных мероприятиях, проводимых учреждением;</w:t>
      </w:r>
      <w:bookmarkStart w:id="0" w:name="_GoBack"/>
      <w:bookmarkEnd w:id="0"/>
    </w:p>
    <w:p w:rsidR="006E7D14" w:rsidRPr="00BD3232" w:rsidRDefault="006E7D14" w:rsidP="006E7D14">
      <w:pPr>
        <w:ind w:firstLine="425"/>
        <w:jc w:val="both"/>
        <w:rPr>
          <w:b/>
          <w:i/>
          <w:color w:val="FF0000"/>
        </w:rPr>
      </w:pPr>
      <w:r>
        <w:rPr>
          <w:color w:val="FF0000"/>
          <w:spacing w:val="-2"/>
        </w:rPr>
        <w:t>- выполняет отдельные служебные поручения своего непосредственного руководителя;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b/>
          <w:i/>
          <w:color w:val="FF0000"/>
        </w:rPr>
      </w:pPr>
      <w:r w:rsidRPr="00DD286A">
        <w:rPr>
          <w:rFonts w:ascii="Times New Roman CYR" w:hAnsi="Times New Roman CYR"/>
          <w:color w:val="FF0000"/>
        </w:rPr>
        <w:t>выполняет требования нормативных документов, регламентирующих его деятельность в соответствии с Перечнем;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b/>
          <w:i/>
          <w:color w:val="FF0000"/>
        </w:rPr>
      </w:pPr>
      <w:r w:rsidRPr="00DD286A">
        <w:rPr>
          <w:rFonts w:ascii="Times New Roman CYR" w:hAnsi="Times New Roman CYR"/>
          <w:color w:val="FF0000"/>
        </w:rPr>
        <w:t>принимает участие в совершенствовании и развитии СМК ИПФ РАН.</w:t>
      </w:r>
    </w:p>
    <w:p w:rsidR="00B25330" w:rsidRDefault="00B25330" w:rsidP="00B25330">
      <w:pPr>
        <w:jc w:val="both"/>
      </w:pPr>
    </w:p>
    <w:p w:rsidR="00B25330" w:rsidRPr="00AE30D1" w:rsidRDefault="00F21CC4" w:rsidP="00B25330">
      <w:pPr>
        <w:pStyle w:val="1"/>
        <w:tabs>
          <w:tab w:val="num" w:pos="360"/>
        </w:tabs>
        <w:ind w:left="360" w:hanging="360"/>
        <w:rPr>
          <w:b/>
          <w:color w:val="FF0000"/>
        </w:rPr>
      </w:pPr>
      <w:r w:rsidRPr="00AE30D1">
        <w:rPr>
          <w:b/>
          <w:color w:val="FF0000"/>
          <w:sz w:val="28"/>
        </w:rPr>
        <w:lastRenderedPageBreak/>
        <w:t xml:space="preserve">Ш. </w:t>
      </w:r>
      <w:r w:rsidR="00B25330" w:rsidRPr="00AE30D1">
        <w:rPr>
          <w:b/>
          <w:color w:val="FF0000"/>
          <w:sz w:val="28"/>
        </w:rPr>
        <w:t>Права</w:t>
      </w:r>
    </w:p>
    <w:p w:rsidR="00B25330" w:rsidRPr="00AE30D1" w:rsidRDefault="00B25330" w:rsidP="00B25330">
      <w:pPr>
        <w:rPr>
          <w:b/>
          <w:color w:val="FF0000"/>
        </w:rPr>
      </w:pPr>
    </w:p>
    <w:p w:rsidR="00B25330" w:rsidRPr="00AE30D1" w:rsidRDefault="00F21CC4" w:rsidP="00F333C5">
      <w:pPr>
        <w:rPr>
          <w:color w:val="FF0000"/>
        </w:rPr>
      </w:pPr>
      <w:r w:rsidRPr="00AE30D1">
        <w:rPr>
          <w:color w:val="FF0000"/>
        </w:rPr>
        <w:t xml:space="preserve">3.1. </w:t>
      </w:r>
      <w:r w:rsidR="005B3352">
        <w:rPr>
          <w:color w:val="FF0000"/>
        </w:rPr>
        <w:t>Инженер-исследователь</w:t>
      </w:r>
      <w:r w:rsidR="00B25330" w:rsidRPr="00AE30D1">
        <w:rPr>
          <w:color w:val="FF0000"/>
        </w:rPr>
        <w:t xml:space="preserve"> вправе: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знакомиться с проектами решений руководства ИПФ РАН, касающихся своей деятельности;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сообщать непосредственному руководителю о</w:t>
      </w:r>
      <w:r w:rsidR="006D4883">
        <w:rPr>
          <w:color w:val="FF0000"/>
        </w:rPr>
        <w:t>бо</w:t>
      </w:r>
      <w:r w:rsidRPr="00AE30D1">
        <w:rPr>
          <w:color w:val="FF0000"/>
        </w:rPr>
        <w:t xml:space="preserve"> всех выявленных в</w:t>
      </w:r>
      <w:r w:rsidRPr="00AE30D1">
        <w:rPr>
          <w:color w:val="FF0000"/>
        </w:rPr>
        <w:br/>
        <w:t xml:space="preserve">процессе исполнения должностных обязанностей недостатках в деятельности </w:t>
      </w:r>
      <w:r w:rsidR="005B3352">
        <w:rPr>
          <w:color w:val="FF0000"/>
        </w:rPr>
        <w:t>подразделения и ИПФ РАН</w:t>
      </w:r>
      <w:r w:rsidRPr="00AE30D1">
        <w:rPr>
          <w:color w:val="FF0000"/>
        </w:rPr>
        <w:t xml:space="preserve"> и вносить предложения по их устранению;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 xml:space="preserve">по вопросам, находящимся в его компетенции, вносить на рассмотрение руководства ИПФ РАН предложения по </w:t>
      </w:r>
      <w:r w:rsidR="00DD286A" w:rsidRPr="00AE30D1">
        <w:rPr>
          <w:color w:val="FF0000"/>
        </w:rPr>
        <w:t xml:space="preserve">совершенствованию работы </w:t>
      </w:r>
      <w:r w:rsidR="0068103A" w:rsidRPr="00AE30D1">
        <w:rPr>
          <w:color w:val="FF0000"/>
        </w:rPr>
        <w:t>организации</w:t>
      </w:r>
      <w:r w:rsidRPr="00AE30D1">
        <w:rPr>
          <w:color w:val="FF0000"/>
        </w:rPr>
        <w:t>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запрашивать лично или по поручению руководства ИПФ РАН от специалистов информацию и документы, необходимые для выполнения своих должностных обязанностей;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 xml:space="preserve">требовать от руководства ИПФ РАН оказания содействия в исполнении им его должностных обязанностей и </w:t>
      </w:r>
      <w:r w:rsidR="005B3352">
        <w:rPr>
          <w:color w:val="FF0000"/>
        </w:rPr>
        <w:t xml:space="preserve">реализации его </w:t>
      </w:r>
      <w:r w:rsidRPr="00AE30D1">
        <w:rPr>
          <w:color w:val="FF0000"/>
        </w:rPr>
        <w:t>прав.</w:t>
      </w:r>
    </w:p>
    <w:p w:rsidR="00B25330" w:rsidRPr="00AE30D1" w:rsidRDefault="00B25330" w:rsidP="00B25330">
      <w:pPr>
        <w:jc w:val="both"/>
        <w:rPr>
          <w:color w:val="FF0000"/>
        </w:rPr>
      </w:pPr>
    </w:p>
    <w:p w:rsidR="00B25330" w:rsidRPr="00AE30D1" w:rsidRDefault="00B25330" w:rsidP="00B25330">
      <w:pPr>
        <w:jc w:val="both"/>
        <w:rPr>
          <w:color w:val="FF0000"/>
        </w:rPr>
      </w:pPr>
    </w:p>
    <w:p w:rsidR="00B25330" w:rsidRDefault="00F21CC4" w:rsidP="00B25330">
      <w:pPr>
        <w:pStyle w:val="1"/>
        <w:tabs>
          <w:tab w:val="num" w:pos="360"/>
        </w:tabs>
        <w:ind w:left="360" w:hanging="360"/>
        <w:rPr>
          <w:b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. </w:t>
      </w:r>
      <w:r w:rsidR="00B25330">
        <w:rPr>
          <w:b/>
          <w:sz w:val="28"/>
        </w:rPr>
        <w:t>Ответственность</w:t>
      </w:r>
    </w:p>
    <w:p w:rsidR="00B25330" w:rsidRDefault="00B25330" w:rsidP="00B25330">
      <w:pPr>
        <w:rPr>
          <w:b/>
        </w:rPr>
      </w:pPr>
    </w:p>
    <w:p w:rsidR="00B25330" w:rsidRDefault="00F21CC4" w:rsidP="00F21CC4">
      <w:r>
        <w:t xml:space="preserve">4.1. </w:t>
      </w:r>
      <w:r w:rsidR="005B3352">
        <w:t>Инженер-исследователь</w:t>
      </w:r>
      <w:r w:rsidR="00B25330">
        <w:t xml:space="preserve"> несет ответственность  </w:t>
      </w:r>
      <w:proofErr w:type="gramStart"/>
      <w:r w:rsidR="00B25330">
        <w:t>за</w:t>
      </w:r>
      <w:proofErr w:type="gramEnd"/>
      <w:r w:rsidR="00B25330">
        <w:t>:</w:t>
      </w:r>
    </w:p>
    <w:p w:rsidR="00B25330" w:rsidRDefault="00B25330" w:rsidP="00B25330">
      <w:pPr>
        <w:numPr>
          <w:ilvl w:val="0"/>
          <w:numId w:val="34"/>
        </w:numPr>
        <w:jc w:val="both"/>
      </w:pPr>
      <w:r>
        <w:t>недобросовестное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B25330" w:rsidRDefault="00B25330" w:rsidP="00B25330">
      <w:pPr>
        <w:numPr>
          <w:ilvl w:val="0"/>
          <w:numId w:val="34"/>
        </w:numPr>
        <w:jc w:val="both"/>
      </w:pPr>
      <w:r>
        <w:t>правонарушения, совершенные в процессе осуществления своей деятельности, - в пределах, определенных действующим административным и гражданским законодательством Российской Федерации;</w:t>
      </w:r>
    </w:p>
    <w:p w:rsidR="00B25330" w:rsidRDefault="00B25330" w:rsidP="00B25330">
      <w:pPr>
        <w:numPr>
          <w:ilvl w:val="0"/>
          <w:numId w:val="34"/>
        </w:numPr>
        <w:jc w:val="both"/>
      </w:pPr>
      <w:r>
        <w:t>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B25330" w:rsidRDefault="00B25330" w:rsidP="00B25330">
      <w:r>
        <w:tab/>
      </w:r>
    </w:p>
    <w:p w:rsidR="00B25330" w:rsidRDefault="00B25330" w:rsidP="00B25330">
      <w:pPr>
        <w:ind w:firstLine="708"/>
        <w:jc w:val="both"/>
        <w:rPr>
          <w:b/>
          <w:spacing w:val="-2"/>
        </w:rPr>
      </w:pPr>
      <w: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служащих, Положением об </w:t>
      </w:r>
      <w:r w:rsidRPr="006D4883">
        <w:rPr>
          <w:color w:val="FF0000"/>
        </w:rPr>
        <w:t>отделе</w:t>
      </w:r>
      <w:r w:rsidR="006D4883" w:rsidRPr="006D4883">
        <w:rPr>
          <w:color w:val="FF0000"/>
        </w:rPr>
        <w:t>/лаборатории</w:t>
      </w:r>
      <w:r w:rsidR="006808EA" w:rsidRPr="006808EA">
        <w:rPr>
          <w:color w:val="FF0000"/>
        </w:rPr>
        <w:t>***</w:t>
      </w:r>
      <w:r w:rsidR="006808EA">
        <w:t xml:space="preserve"> </w:t>
      </w:r>
      <w:r>
        <w:t>и стандартом организации СТО БИГЮ 021 «</w:t>
      </w:r>
      <w:r w:rsidR="00DD286A">
        <w:t xml:space="preserve">СМК </w:t>
      </w:r>
      <w:r>
        <w:t xml:space="preserve">Порядок управления </w:t>
      </w:r>
      <w:r w:rsidR="00DD286A">
        <w:t xml:space="preserve">трудовыми договорами, </w:t>
      </w:r>
      <w:r>
        <w:t>должностными инструкциями</w:t>
      </w:r>
      <w:r w:rsidR="00DD286A">
        <w:t xml:space="preserve">, </w:t>
      </w:r>
      <w:r>
        <w:t>договорами</w:t>
      </w:r>
      <w:r w:rsidR="00DD286A">
        <w:t xml:space="preserve"> гражданско-правового характера</w:t>
      </w:r>
      <w:r>
        <w:t xml:space="preserve"> и штатным расписанием организации».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DA3ABA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Должность                             </w:t>
      </w:r>
      <w:r w:rsidR="00E22DD2">
        <w:rPr>
          <w:color w:val="000000"/>
          <w:spacing w:val="2"/>
        </w:rPr>
        <w:tab/>
      </w:r>
      <w:r w:rsidR="00E22DD2">
        <w:rPr>
          <w:color w:val="000000"/>
          <w:spacing w:val="2"/>
        </w:rPr>
        <w:tab/>
        <w:t xml:space="preserve">           ______________  / </w:t>
      </w:r>
      <w:r w:rsidR="00FE0F6F" w:rsidRPr="00FE0F6F">
        <w:rPr>
          <w:color w:val="000000"/>
          <w:spacing w:val="2"/>
          <w:u w:val="single"/>
        </w:rPr>
        <w:t>ФИО</w:t>
      </w:r>
      <w:r w:rsidR="00FE0F6F">
        <w:rPr>
          <w:color w:val="000000"/>
          <w:spacing w:val="2"/>
          <w:u w:val="single"/>
        </w:rPr>
        <w:t xml:space="preserve"> </w:t>
      </w:r>
      <w:r w:rsidR="00E22DD2">
        <w:rPr>
          <w:color w:val="000000"/>
          <w:spacing w:val="2"/>
        </w:rPr>
        <w:t>/</w:t>
      </w:r>
      <w:r w:rsidR="00FE0F6F">
        <w:rPr>
          <w:color w:val="000000"/>
          <w:spacing w:val="2"/>
        </w:rPr>
        <w:t xml:space="preserve"> </w:t>
      </w:r>
    </w:p>
    <w:p w:rsidR="00E22DD2" w:rsidRDefault="00E22DD2" w:rsidP="00E22DD2">
      <w:pPr>
        <w:ind w:left="720" w:firstLine="720"/>
        <w:rPr>
          <w:color w:val="000000"/>
          <w:spacing w:val="2"/>
          <w:sz w:val="20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</w:t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  <w:sz w:val="20"/>
        </w:rPr>
        <w:t>(подпись)</w:t>
      </w:r>
    </w:p>
    <w:p w:rsidR="00E22DD2" w:rsidRDefault="00E22DD2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rPr>
          <w:color w:val="000000"/>
          <w:spacing w:val="-4"/>
        </w:rPr>
      </w:pPr>
      <w:r>
        <w:rPr>
          <w:color w:val="000000"/>
          <w:spacing w:val="-4"/>
        </w:rPr>
        <w:t xml:space="preserve">СОГЛАСОВАНО: 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rPr>
          <w:color w:val="000000"/>
          <w:spacing w:val="-5"/>
        </w:rPr>
      </w:pPr>
      <w:r>
        <w:rPr>
          <w:color w:val="000000"/>
          <w:spacing w:val="-4"/>
        </w:rPr>
        <w:t xml:space="preserve">Заведующий </w:t>
      </w:r>
      <w:proofErr w:type="gramStart"/>
      <w:r>
        <w:rPr>
          <w:color w:val="000000"/>
          <w:spacing w:val="-4"/>
        </w:rPr>
        <w:t>ОК</w:t>
      </w:r>
      <w:proofErr w:type="gramEnd"/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2"/>
        </w:rPr>
        <w:t xml:space="preserve">______________  </w:t>
      </w:r>
      <w:r w:rsidRPr="00FE0F6F">
        <w:rPr>
          <w:color w:val="000000"/>
          <w:spacing w:val="2"/>
          <w:u w:val="single"/>
        </w:rPr>
        <w:t xml:space="preserve">/ </w:t>
      </w:r>
      <w:r w:rsidR="00FE0F6F" w:rsidRPr="00FE0F6F">
        <w:rPr>
          <w:color w:val="000000"/>
          <w:spacing w:val="2"/>
          <w:u w:val="single"/>
        </w:rPr>
        <w:t>А.В.Городецкая</w:t>
      </w:r>
      <w:r w:rsidR="00FE0F6F">
        <w:rPr>
          <w:color w:val="000000"/>
          <w:spacing w:val="2"/>
        </w:rPr>
        <w:t xml:space="preserve"> /</w:t>
      </w:r>
      <w:r>
        <w:rPr>
          <w:color w:val="000000"/>
          <w:spacing w:val="-5"/>
        </w:rPr>
        <w:tab/>
      </w:r>
    </w:p>
    <w:p w:rsidR="00E22DD2" w:rsidRDefault="00E22DD2" w:rsidP="00E22DD2">
      <w:pPr>
        <w:rPr>
          <w:color w:val="000000"/>
          <w:spacing w:val="-4"/>
        </w:rPr>
      </w:pPr>
      <w:r>
        <w:rPr>
          <w:color w:val="000000"/>
        </w:rPr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ab/>
        <w:t xml:space="preserve">         </w:t>
      </w:r>
    </w:p>
    <w:p w:rsidR="00E22DD2" w:rsidRDefault="00E22DD2" w:rsidP="00E22DD2">
      <w:pPr>
        <w:ind w:left="4248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>С инструкцией ознакомле</w:t>
      </w:r>
      <w:proofErr w:type="gramStart"/>
      <w:r>
        <w:rPr>
          <w:color w:val="000000"/>
          <w:spacing w:val="2"/>
        </w:rPr>
        <w:t>н</w:t>
      </w:r>
      <w:r w:rsidR="00DA3ABA">
        <w:rPr>
          <w:color w:val="000000"/>
          <w:spacing w:val="2"/>
        </w:rPr>
        <w:t>(</w:t>
      </w:r>
      <w:proofErr w:type="gramEnd"/>
      <w:r w:rsidR="00DA3ABA">
        <w:rPr>
          <w:color w:val="000000"/>
          <w:spacing w:val="2"/>
        </w:rPr>
        <w:t>а)</w:t>
      </w:r>
      <w:r>
        <w:rPr>
          <w:color w:val="000000"/>
          <w:spacing w:val="2"/>
        </w:rPr>
        <w:t>: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</w:rPr>
        <w:tab/>
        <w:t xml:space="preserve">______________  / </w:t>
      </w:r>
      <w:r w:rsidR="00FE0F6F" w:rsidRPr="00FE0F6F">
        <w:rPr>
          <w:color w:val="000000"/>
          <w:spacing w:val="2"/>
          <w:u w:val="single"/>
        </w:rPr>
        <w:t>ФИО</w:t>
      </w:r>
      <w:r>
        <w:rPr>
          <w:color w:val="000000"/>
          <w:spacing w:val="2"/>
        </w:rPr>
        <w:t xml:space="preserve"> /</w:t>
      </w:r>
    </w:p>
    <w:p w:rsidR="00E22DD2" w:rsidRDefault="00E22DD2" w:rsidP="00E22DD2">
      <w:pPr>
        <w:jc w:val="both"/>
        <w:rPr>
          <w:color w:val="000000"/>
          <w:spacing w:val="2"/>
          <w:sz w:val="20"/>
        </w:rPr>
      </w:pPr>
      <w:r>
        <w:rPr>
          <w:color w:val="000000"/>
          <w:spacing w:val="2"/>
        </w:rPr>
        <w:t xml:space="preserve">   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  <w:sz w:val="20"/>
        </w:rPr>
        <w:t>(подпись)</w:t>
      </w:r>
    </w:p>
    <w:p w:rsidR="00E22DD2" w:rsidRDefault="00E22DD2" w:rsidP="00E22DD2">
      <w:pPr>
        <w:ind w:left="4248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8524E5" w:rsidRDefault="008524E5" w:rsidP="00E22DD2">
      <w:pPr>
        <w:ind w:left="4248" w:firstLine="708"/>
        <w:jc w:val="both"/>
        <w:rPr>
          <w:color w:val="000000"/>
          <w:spacing w:val="2"/>
        </w:rPr>
      </w:pPr>
    </w:p>
    <w:p w:rsidR="008524E5" w:rsidRDefault="008524E5" w:rsidP="00E22DD2">
      <w:pPr>
        <w:ind w:left="4248" w:firstLine="708"/>
        <w:jc w:val="both"/>
        <w:rPr>
          <w:color w:val="000000"/>
          <w:spacing w:val="2"/>
        </w:rPr>
      </w:pPr>
    </w:p>
    <w:sectPr w:rsidR="008524E5" w:rsidSect="00E22DD2">
      <w:pgSz w:w="11906" w:h="16838"/>
      <w:pgMar w:top="1134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66735E"/>
    <w:multiLevelType w:val="hybridMultilevel"/>
    <w:tmpl w:val="467C650E"/>
    <w:lvl w:ilvl="0" w:tplc="D4682E7A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 w:tplc="62E4583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plc="25AA6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A79B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46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4E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E8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EE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EC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C4584A"/>
    <w:multiLevelType w:val="hybridMultilevel"/>
    <w:tmpl w:val="3EF257AA"/>
    <w:lvl w:ilvl="0" w:tplc="4322D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9">
    <w:nsid w:val="420501AE"/>
    <w:multiLevelType w:val="multilevel"/>
    <w:tmpl w:val="3C503D7C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852123"/>
    <w:multiLevelType w:val="hybridMultilevel"/>
    <w:tmpl w:val="F9D0638C"/>
    <w:lvl w:ilvl="0" w:tplc="AF92E50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AE2C5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CF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6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E4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41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05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67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2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4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247296E"/>
    <w:multiLevelType w:val="hybridMultilevel"/>
    <w:tmpl w:val="126CFA26"/>
    <w:lvl w:ilvl="0" w:tplc="20F844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FF8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81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87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6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00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C9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81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21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8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2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4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6"/>
  </w:num>
  <w:num w:numId="12">
    <w:abstractNumId w:val="7"/>
  </w:num>
  <w:num w:numId="13">
    <w:abstractNumId w:val="13"/>
  </w:num>
  <w:num w:numId="14">
    <w:abstractNumId w:val="24"/>
  </w:num>
  <w:num w:numId="15">
    <w:abstractNumId w:val="17"/>
  </w:num>
  <w:num w:numId="16">
    <w:abstractNumId w:val="12"/>
  </w:num>
  <w:num w:numId="17">
    <w:abstractNumId w:val="0"/>
  </w:num>
  <w:num w:numId="18">
    <w:abstractNumId w:val="8"/>
  </w:num>
  <w:num w:numId="19">
    <w:abstractNumId w:val="3"/>
  </w:num>
  <w:num w:numId="20">
    <w:abstractNumId w:val="23"/>
  </w:num>
  <w:num w:numId="21">
    <w:abstractNumId w:val="2"/>
  </w:num>
  <w:num w:numId="22">
    <w:abstractNumId w:val="21"/>
  </w:num>
  <w:num w:numId="23">
    <w:abstractNumId w:val="18"/>
  </w:num>
  <w:num w:numId="24">
    <w:abstractNumId w:val="8"/>
  </w:num>
  <w:num w:numId="25">
    <w:abstractNumId w:val="11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D"/>
    <w:rsid w:val="000341CC"/>
    <w:rsid w:val="0004241F"/>
    <w:rsid w:val="0004451E"/>
    <w:rsid w:val="00064C0C"/>
    <w:rsid w:val="000654A1"/>
    <w:rsid w:val="00097856"/>
    <w:rsid w:val="000B2E49"/>
    <w:rsid w:val="000B2E85"/>
    <w:rsid w:val="000D503A"/>
    <w:rsid w:val="000D6A64"/>
    <w:rsid w:val="000F0BE1"/>
    <w:rsid w:val="000F31EF"/>
    <w:rsid w:val="0011094A"/>
    <w:rsid w:val="00117289"/>
    <w:rsid w:val="001228E2"/>
    <w:rsid w:val="00122D42"/>
    <w:rsid w:val="00126758"/>
    <w:rsid w:val="00164CF6"/>
    <w:rsid w:val="00181257"/>
    <w:rsid w:val="0018278E"/>
    <w:rsid w:val="001A2BB0"/>
    <w:rsid w:val="001D4257"/>
    <w:rsid w:val="001E3697"/>
    <w:rsid w:val="001F7D80"/>
    <w:rsid w:val="00255455"/>
    <w:rsid w:val="002A2704"/>
    <w:rsid w:val="003367EA"/>
    <w:rsid w:val="00356D3D"/>
    <w:rsid w:val="003603A3"/>
    <w:rsid w:val="003A4357"/>
    <w:rsid w:val="003D4244"/>
    <w:rsid w:val="003F002B"/>
    <w:rsid w:val="00406AF3"/>
    <w:rsid w:val="004367BE"/>
    <w:rsid w:val="004477D7"/>
    <w:rsid w:val="00456AD2"/>
    <w:rsid w:val="004824F3"/>
    <w:rsid w:val="004B4ED3"/>
    <w:rsid w:val="004C46E7"/>
    <w:rsid w:val="004D1FCF"/>
    <w:rsid w:val="004F402C"/>
    <w:rsid w:val="005300F9"/>
    <w:rsid w:val="00540178"/>
    <w:rsid w:val="00555DE0"/>
    <w:rsid w:val="0056181B"/>
    <w:rsid w:val="00571090"/>
    <w:rsid w:val="00572469"/>
    <w:rsid w:val="00582B03"/>
    <w:rsid w:val="00586487"/>
    <w:rsid w:val="005B3352"/>
    <w:rsid w:val="005C7A59"/>
    <w:rsid w:val="00606906"/>
    <w:rsid w:val="00613AC1"/>
    <w:rsid w:val="0063629E"/>
    <w:rsid w:val="006438B3"/>
    <w:rsid w:val="00660BBB"/>
    <w:rsid w:val="006808EA"/>
    <w:rsid w:val="0068103A"/>
    <w:rsid w:val="006820A7"/>
    <w:rsid w:val="006B75D8"/>
    <w:rsid w:val="006D4883"/>
    <w:rsid w:val="006E7D14"/>
    <w:rsid w:val="00731286"/>
    <w:rsid w:val="00797C25"/>
    <w:rsid w:val="00805185"/>
    <w:rsid w:val="008400B0"/>
    <w:rsid w:val="008524E5"/>
    <w:rsid w:val="00881F4D"/>
    <w:rsid w:val="008B706E"/>
    <w:rsid w:val="008D2547"/>
    <w:rsid w:val="008E5FC1"/>
    <w:rsid w:val="008F1057"/>
    <w:rsid w:val="008F6047"/>
    <w:rsid w:val="00912336"/>
    <w:rsid w:val="0092489D"/>
    <w:rsid w:val="009320D3"/>
    <w:rsid w:val="009B77F9"/>
    <w:rsid w:val="009C693D"/>
    <w:rsid w:val="00A023C0"/>
    <w:rsid w:val="00A077F5"/>
    <w:rsid w:val="00A11A04"/>
    <w:rsid w:val="00A31EF1"/>
    <w:rsid w:val="00A32B7C"/>
    <w:rsid w:val="00A440BE"/>
    <w:rsid w:val="00A77FC0"/>
    <w:rsid w:val="00AA347B"/>
    <w:rsid w:val="00AA40B6"/>
    <w:rsid w:val="00AC3DCC"/>
    <w:rsid w:val="00AC6606"/>
    <w:rsid w:val="00AD0223"/>
    <w:rsid w:val="00AE30D1"/>
    <w:rsid w:val="00B25330"/>
    <w:rsid w:val="00B37DE0"/>
    <w:rsid w:val="00B470F5"/>
    <w:rsid w:val="00BA75E3"/>
    <w:rsid w:val="00BB0ABF"/>
    <w:rsid w:val="00BC1E23"/>
    <w:rsid w:val="00BC427D"/>
    <w:rsid w:val="00BC47FA"/>
    <w:rsid w:val="00BD2DF7"/>
    <w:rsid w:val="00BD3232"/>
    <w:rsid w:val="00BE73C6"/>
    <w:rsid w:val="00BF19FD"/>
    <w:rsid w:val="00C17BCE"/>
    <w:rsid w:val="00CC6378"/>
    <w:rsid w:val="00CE6AC2"/>
    <w:rsid w:val="00CF18F6"/>
    <w:rsid w:val="00CF6C38"/>
    <w:rsid w:val="00D20C91"/>
    <w:rsid w:val="00D2548A"/>
    <w:rsid w:val="00D36238"/>
    <w:rsid w:val="00D5482D"/>
    <w:rsid w:val="00D864E3"/>
    <w:rsid w:val="00D86C68"/>
    <w:rsid w:val="00DA3ABA"/>
    <w:rsid w:val="00DA4E6B"/>
    <w:rsid w:val="00DB76A8"/>
    <w:rsid w:val="00DD286A"/>
    <w:rsid w:val="00E22CDE"/>
    <w:rsid w:val="00E22DD2"/>
    <w:rsid w:val="00E252B7"/>
    <w:rsid w:val="00E430BE"/>
    <w:rsid w:val="00E704BF"/>
    <w:rsid w:val="00EA70CE"/>
    <w:rsid w:val="00EC3611"/>
    <w:rsid w:val="00EF5D16"/>
    <w:rsid w:val="00F0759A"/>
    <w:rsid w:val="00F21CC4"/>
    <w:rsid w:val="00F31588"/>
    <w:rsid w:val="00F333C5"/>
    <w:rsid w:val="00F517F3"/>
    <w:rsid w:val="00F572A5"/>
    <w:rsid w:val="00F57566"/>
    <w:rsid w:val="00F63213"/>
    <w:rsid w:val="00F70B05"/>
    <w:rsid w:val="00F70BBF"/>
    <w:rsid w:val="00FC3865"/>
    <w:rsid w:val="00FC6042"/>
    <w:rsid w:val="00FD7D3A"/>
    <w:rsid w:val="00FE0F6F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7FC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77FC0"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77FC0"/>
    <w:pPr>
      <w:jc w:val="both"/>
    </w:pPr>
    <w:rPr>
      <w:szCs w:val="20"/>
    </w:rPr>
  </w:style>
  <w:style w:type="paragraph" w:customStyle="1" w:styleId="11">
    <w:name w:val="Обычный1"/>
    <w:rsid w:val="00A77FC0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B2E49"/>
    <w:pPr>
      <w:spacing w:after="120"/>
      <w:ind w:left="283"/>
    </w:pPr>
  </w:style>
  <w:style w:type="paragraph" w:customStyle="1" w:styleId="21">
    <w:name w:val="Основной текст 21"/>
    <w:basedOn w:val="a"/>
    <w:rsid w:val="00D86C68"/>
    <w:pPr>
      <w:widowControl w:val="0"/>
      <w:jc w:val="both"/>
    </w:pPr>
    <w:rPr>
      <w:szCs w:val="20"/>
    </w:rPr>
  </w:style>
  <w:style w:type="paragraph" w:styleId="a5">
    <w:name w:val="Balloon Text"/>
    <w:basedOn w:val="a"/>
    <w:semiHidden/>
    <w:rsid w:val="004D1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706E"/>
    <w:rPr>
      <w:sz w:val="24"/>
    </w:rPr>
  </w:style>
  <w:style w:type="paragraph" w:customStyle="1" w:styleId="12">
    <w:name w:val="Обычный1"/>
    <w:rsid w:val="00E22DD2"/>
    <w:pPr>
      <w:spacing w:before="100" w:after="100"/>
    </w:pPr>
    <w:rPr>
      <w:snapToGrid w:val="0"/>
      <w:sz w:val="24"/>
    </w:rPr>
  </w:style>
  <w:style w:type="paragraph" w:styleId="a6">
    <w:name w:val="List Paragraph"/>
    <w:basedOn w:val="a"/>
    <w:uiPriority w:val="34"/>
    <w:qFormat/>
    <w:rsid w:val="0018278E"/>
    <w:pPr>
      <w:ind w:left="720"/>
      <w:contextualSpacing/>
    </w:pPr>
  </w:style>
  <w:style w:type="character" w:customStyle="1" w:styleId="apple-style-span">
    <w:name w:val="apple-style-span"/>
    <w:basedOn w:val="a0"/>
    <w:rsid w:val="00B2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7FC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77FC0"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77FC0"/>
    <w:pPr>
      <w:jc w:val="both"/>
    </w:pPr>
    <w:rPr>
      <w:szCs w:val="20"/>
    </w:rPr>
  </w:style>
  <w:style w:type="paragraph" w:customStyle="1" w:styleId="11">
    <w:name w:val="Обычный1"/>
    <w:rsid w:val="00A77FC0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B2E49"/>
    <w:pPr>
      <w:spacing w:after="120"/>
      <w:ind w:left="283"/>
    </w:pPr>
  </w:style>
  <w:style w:type="paragraph" w:customStyle="1" w:styleId="21">
    <w:name w:val="Основной текст 21"/>
    <w:basedOn w:val="a"/>
    <w:rsid w:val="00D86C68"/>
    <w:pPr>
      <w:widowControl w:val="0"/>
      <w:jc w:val="both"/>
    </w:pPr>
    <w:rPr>
      <w:szCs w:val="20"/>
    </w:rPr>
  </w:style>
  <w:style w:type="paragraph" w:styleId="a5">
    <w:name w:val="Balloon Text"/>
    <w:basedOn w:val="a"/>
    <w:semiHidden/>
    <w:rsid w:val="004D1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706E"/>
    <w:rPr>
      <w:sz w:val="24"/>
    </w:rPr>
  </w:style>
  <w:style w:type="paragraph" w:customStyle="1" w:styleId="12">
    <w:name w:val="Обычный1"/>
    <w:rsid w:val="00E22DD2"/>
    <w:pPr>
      <w:spacing w:before="100" w:after="100"/>
    </w:pPr>
    <w:rPr>
      <w:snapToGrid w:val="0"/>
      <w:sz w:val="24"/>
    </w:rPr>
  </w:style>
  <w:style w:type="paragraph" w:styleId="a6">
    <w:name w:val="List Paragraph"/>
    <w:basedOn w:val="a"/>
    <w:uiPriority w:val="34"/>
    <w:qFormat/>
    <w:rsid w:val="0018278E"/>
    <w:pPr>
      <w:ind w:left="720"/>
      <w:contextualSpacing/>
    </w:pPr>
  </w:style>
  <w:style w:type="character" w:customStyle="1" w:styleId="apple-style-span">
    <w:name w:val="apple-style-span"/>
    <w:basedOn w:val="a0"/>
    <w:rsid w:val="00B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B8BC-1EFB-4811-963F-54BCADB6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Администратор</dc:creator>
  <cp:lastModifiedBy>Городецкая Алла Владимировна</cp:lastModifiedBy>
  <cp:revision>2</cp:revision>
  <cp:lastPrinted>2012-01-31T08:24:00Z</cp:lastPrinted>
  <dcterms:created xsi:type="dcterms:W3CDTF">2023-04-26T13:47:00Z</dcterms:created>
  <dcterms:modified xsi:type="dcterms:W3CDTF">2023-04-26T13:47:00Z</dcterms:modified>
</cp:coreProperties>
</file>